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5FBF" w14:textId="77777777" w:rsidR="00713B29" w:rsidRPr="007469F8" w:rsidRDefault="00713B29" w:rsidP="00713B29">
      <w:pPr>
        <w:tabs>
          <w:tab w:val="center" w:pos="7020"/>
        </w:tabs>
        <w:jc w:val="center"/>
        <w:rPr>
          <w:rFonts w:asciiTheme="majorHAnsi" w:hAnsiTheme="majorHAnsi" w:cstheme="majorHAnsi"/>
          <w:b/>
          <w:bCs/>
        </w:rPr>
      </w:pPr>
      <w:bookmarkStart w:id="0" w:name="_Hlk53689712"/>
      <w:bookmarkEnd w:id="0"/>
      <w:r w:rsidRPr="007469F8">
        <w:rPr>
          <w:rFonts w:asciiTheme="majorHAnsi" w:hAnsiTheme="majorHAnsi" w:cstheme="majorHAnsi"/>
          <w:b/>
          <w:bCs/>
        </w:rPr>
        <w:t>Ohio Vegetable &amp; Small Fruit Research &amp; Development Program</w:t>
      </w:r>
    </w:p>
    <w:p w14:paraId="0BC1E05B" w14:textId="182A620E" w:rsidR="00713B29" w:rsidRPr="007469F8" w:rsidRDefault="00333241" w:rsidP="00713B29">
      <w:pPr>
        <w:tabs>
          <w:tab w:val="center" w:pos="7020"/>
        </w:tabs>
        <w:jc w:val="center"/>
        <w:rPr>
          <w:rFonts w:asciiTheme="majorHAnsi" w:hAnsiTheme="majorHAnsi" w:cstheme="majorHAnsi"/>
          <w:b/>
          <w:bCs/>
        </w:rPr>
      </w:pPr>
      <w:r>
        <w:rPr>
          <w:rFonts w:asciiTheme="majorHAnsi" w:hAnsiTheme="majorHAnsi" w:cstheme="majorHAnsi"/>
          <w:b/>
          <w:bCs/>
        </w:rPr>
        <w:t>Final</w:t>
      </w:r>
      <w:r w:rsidR="00014F86" w:rsidRPr="007469F8">
        <w:rPr>
          <w:rFonts w:asciiTheme="majorHAnsi" w:hAnsiTheme="majorHAnsi" w:cstheme="majorHAnsi"/>
          <w:b/>
          <w:bCs/>
        </w:rPr>
        <w:t xml:space="preserve"> </w:t>
      </w:r>
      <w:r w:rsidR="00713B29" w:rsidRPr="007469F8">
        <w:rPr>
          <w:rFonts w:asciiTheme="majorHAnsi" w:hAnsiTheme="majorHAnsi" w:cstheme="majorHAnsi"/>
          <w:b/>
          <w:bCs/>
        </w:rPr>
        <w:t>Report</w:t>
      </w:r>
    </w:p>
    <w:p w14:paraId="5B4E8916" w14:textId="1A19547A" w:rsidR="00713B29" w:rsidRPr="007469F8" w:rsidRDefault="001C20C8" w:rsidP="00492809">
      <w:pPr>
        <w:tabs>
          <w:tab w:val="center" w:pos="7020"/>
        </w:tabs>
        <w:jc w:val="center"/>
        <w:rPr>
          <w:rFonts w:asciiTheme="majorHAnsi" w:hAnsiTheme="majorHAnsi" w:cstheme="majorHAnsi"/>
        </w:rPr>
      </w:pPr>
      <w:r w:rsidRPr="007469F8">
        <w:rPr>
          <w:rFonts w:asciiTheme="majorHAnsi" w:hAnsiTheme="majorHAnsi" w:cstheme="majorHAnsi"/>
          <w:b/>
          <w:bCs/>
        </w:rPr>
        <w:t>20</w:t>
      </w:r>
      <w:r w:rsidR="00552AF5" w:rsidRPr="007469F8">
        <w:rPr>
          <w:rFonts w:asciiTheme="majorHAnsi" w:hAnsiTheme="majorHAnsi" w:cstheme="majorHAnsi"/>
          <w:b/>
          <w:bCs/>
        </w:rPr>
        <w:t>2</w:t>
      </w:r>
      <w:r w:rsidR="002E33BE">
        <w:rPr>
          <w:rFonts w:asciiTheme="majorHAnsi" w:hAnsiTheme="majorHAnsi" w:cstheme="majorHAnsi"/>
          <w:b/>
          <w:bCs/>
        </w:rPr>
        <w:t>2</w:t>
      </w:r>
    </w:p>
    <w:p w14:paraId="6EEDED4D" w14:textId="09C3F4BA" w:rsidR="00F86FCF" w:rsidRPr="007469F8" w:rsidRDefault="00F86FCF" w:rsidP="00F86FCF">
      <w:pPr>
        <w:tabs>
          <w:tab w:val="left" w:pos="2160"/>
        </w:tabs>
        <w:rPr>
          <w:rFonts w:asciiTheme="majorHAnsi" w:hAnsiTheme="majorHAnsi" w:cstheme="majorHAnsi"/>
          <w:bCs/>
        </w:rPr>
      </w:pPr>
      <w:r w:rsidRPr="007469F8">
        <w:rPr>
          <w:rFonts w:asciiTheme="majorHAnsi" w:hAnsiTheme="majorHAnsi" w:cstheme="majorHAnsi"/>
          <w:b/>
        </w:rPr>
        <w:t>Project Title:</w:t>
      </w:r>
      <w:r w:rsidRPr="007469F8">
        <w:rPr>
          <w:rFonts w:asciiTheme="majorHAnsi" w:hAnsiTheme="majorHAnsi" w:cstheme="majorHAnsi"/>
        </w:rPr>
        <w:t xml:space="preserve"> </w:t>
      </w:r>
      <w:r w:rsidRPr="007469F8">
        <w:rPr>
          <w:rFonts w:asciiTheme="majorHAnsi" w:hAnsiTheme="majorHAnsi" w:cstheme="majorHAnsi"/>
          <w:color w:val="000000"/>
        </w:rPr>
        <w:t>Vegetable and Fruit Disease Diagnosis</w:t>
      </w:r>
    </w:p>
    <w:p w14:paraId="45DB3D93" w14:textId="75EBCEE1" w:rsidR="0035666E" w:rsidRPr="007469F8" w:rsidRDefault="00F86FCF" w:rsidP="0035666E">
      <w:pPr>
        <w:tabs>
          <w:tab w:val="left" w:pos="2160"/>
        </w:tabs>
        <w:rPr>
          <w:rFonts w:asciiTheme="majorHAnsi" w:hAnsiTheme="majorHAnsi" w:cstheme="majorHAnsi"/>
          <w:color w:val="000000"/>
        </w:rPr>
      </w:pPr>
      <w:r w:rsidRPr="007469F8">
        <w:rPr>
          <w:rFonts w:asciiTheme="majorHAnsi" w:hAnsiTheme="majorHAnsi" w:cstheme="majorHAnsi"/>
          <w:b/>
          <w:bCs/>
          <w:color w:val="000000"/>
        </w:rPr>
        <w:t>Principle Investigator(s)</w:t>
      </w:r>
      <w:r w:rsidRPr="007469F8">
        <w:rPr>
          <w:rFonts w:asciiTheme="majorHAnsi" w:hAnsiTheme="majorHAnsi" w:cstheme="majorHAnsi"/>
          <w:color w:val="000000"/>
        </w:rPr>
        <w:t xml:space="preserve">: </w:t>
      </w:r>
      <w:r w:rsidR="002E33BE">
        <w:rPr>
          <w:rFonts w:asciiTheme="majorHAnsi" w:hAnsiTheme="majorHAnsi" w:cstheme="majorHAnsi"/>
          <w:color w:val="000000"/>
        </w:rPr>
        <w:t xml:space="preserve">Francesca Rotondo, </w:t>
      </w:r>
      <w:r w:rsidR="002E33BE" w:rsidRPr="002E33BE">
        <w:rPr>
          <w:rFonts w:asciiTheme="majorHAnsi" w:hAnsiTheme="majorHAnsi" w:cstheme="majorHAnsi"/>
          <w:color w:val="000000"/>
        </w:rPr>
        <w:t>Melanie</w:t>
      </w:r>
      <w:r w:rsidR="0035666E" w:rsidRPr="002E33BE">
        <w:rPr>
          <w:rFonts w:asciiTheme="majorHAnsi" w:hAnsiTheme="majorHAnsi" w:cstheme="majorHAnsi"/>
          <w:color w:val="000000"/>
        </w:rPr>
        <w:t xml:space="preserve"> Lewis Ivey</w:t>
      </w:r>
      <w:r w:rsidR="002E33BE">
        <w:rPr>
          <w:rFonts w:asciiTheme="majorHAnsi" w:hAnsiTheme="majorHAnsi" w:cstheme="majorHAnsi"/>
          <w:color w:val="000000"/>
        </w:rPr>
        <w:t>,</w:t>
      </w:r>
      <w:r w:rsidR="002E33BE" w:rsidRPr="002E33BE">
        <w:rPr>
          <w:rFonts w:asciiTheme="majorHAnsi" w:hAnsiTheme="majorHAnsi" w:cstheme="majorHAnsi"/>
          <w:color w:val="000000"/>
        </w:rPr>
        <w:t xml:space="preserve"> and </w:t>
      </w:r>
      <w:r w:rsidR="002E33BE" w:rsidRPr="002E33BE">
        <w:t>Sally</w:t>
      </w:r>
      <w:r w:rsidR="007F5CEB">
        <w:t xml:space="preserve"> A.</w:t>
      </w:r>
      <w:r w:rsidR="002E33BE" w:rsidRPr="002E33BE">
        <w:t xml:space="preserve"> Miller</w:t>
      </w:r>
    </w:p>
    <w:p w14:paraId="29FFD595" w14:textId="2A267C48" w:rsidR="00F86FCF" w:rsidRPr="007469F8" w:rsidRDefault="00F86FCF" w:rsidP="0035666E">
      <w:pPr>
        <w:tabs>
          <w:tab w:val="left" w:pos="2160"/>
        </w:tabs>
        <w:rPr>
          <w:rFonts w:asciiTheme="majorHAnsi" w:hAnsiTheme="majorHAnsi" w:cstheme="majorHAnsi"/>
          <w:color w:val="000000"/>
        </w:rPr>
      </w:pPr>
      <w:r w:rsidRPr="007469F8">
        <w:rPr>
          <w:rFonts w:asciiTheme="majorHAnsi" w:hAnsiTheme="majorHAnsi" w:cstheme="majorHAnsi"/>
          <w:b/>
          <w:bCs/>
          <w:color w:val="000000"/>
        </w:rPr>
        <w:t>Phone Number</w:t>
      </w:r>
      <w:r w:rsidRPr="007469F8">
        <w:rPr>
          <w:rFonts w:asciiTheme="majorHAnsi" w:hAnsiTheme="majorHAnsi" w:cstheme="majorHAnsi"/>
          <w:color w:val="000000"/>
        </w:rPr>
        <w:t xml:space="preserve">: </w:t>
      </w:r>
      <w:r w:rsidR="002E33BE">
        <w:rPr>
          <w:rFonts w:asciiTheme="majorHAnsi" w:hAnsiTheme="majorHAnsi" w:cstheme="majorHAnsi"/>
          <w:color w:val="000000"/>
        </w:rPr>
        <w:t xml:space="preserve">330-263-3721 (FR), </w:t>
      </w:r>
      <w:r w:rsidRPr="007469F8">
        <w:rPr>
          <w:rFonts w:asciiTheme="majorHAnsi" w:hAnsiTheme="majorHAnsi" w:cstheme="majorHAnsi"/>
          <w:color w:val="000000"/>
        </w:rPr>
        <w:t xml:space="preserve">330-263-3849 </w:t>
      </w:r>
      <w:r w:rsidR="0035666E" w:rsidRPr="007469F8">
        <w:rPr>
          <w:rFonts w:asciiTheme="majorHAnsi" w:hAnsiTheme="majorHAnsi" w:cstheme="majorHAnsi"/>
          <w:color w:val="000000"/>
        </w:rPr>
        <w:t>(MLI)</w:t>
      </w:r>
      <w:r w:rsidR="002E33BE">
        <w:rPr>
          <w:rFonts w:asciiTheme="majorHAnsi" w:hAnsiTheme="majorHAnsi" w:cstheme="majorHAnsi"/>
          <w:color w:val="000000"/>
        </w:rPr>
        <w:t xml:space="preserve">, </w:t>
      </w:r>
      <w:r w:rsidR="002E33BE" w:rsidRPr="007469F8">
        <w:rPr>
          <w:rFonts w:asciiTheme="majorHAnsi" w:hAnsiTheme="majorHAnsi" w:cstheme="majorHAnsi"/>
          <w:color w:val="000000"/>
        </w:rPr>
        <w:t>330-263-3678 (SAM),</w:t>
      </w:r>
    </w:p>
    <w:p w14:paraId="56B17052" w14:textId="77777777" w:rsidR="00F86FCF" w:rsidRPr="007469F8" w:rsidRDefault="00F86FCF" w:rsidP="00F8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7469F8">
        <w:rPr>
          <w:rFonts w:asciiTheme="majorHAnsi" w:hAnsiTheme="majorHAnsi" w:cstheme="majorHAnsi"/>
          <w:b/>
          <w:bCs/>
          <w:color w:val="000000"/>
        </w:rPr>
        <w:t>Fax</w:t>
      </w:r>
      <w:r w:rsidRPr="007469F8">
        <w:rPr>
          <w:rFonts w:asciiTheme="majorHAnsi" w:hAnsiTheme="majorHAnsi" w:cstheme="majorHAnsi"/>
          <w:color w:val="000000"/>
        </w:rPr>
        <w:t xml:space="preserve">: 330-263-3841 </w:t>
      </w:r>
    </w:p>
    <w:p w14:paraId="702EE6A8" w14:textId="4DC1C46A" w:rsidR="00F86FCF" w:rsidRPr="007469F8" w:rsidRDefault="00F86FCF" w:rsidP="00F8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7469F8">
        <w:rPr>
          <w:rFonts w:asciiTheme="majorHAnsi" w:hAnsiTheme="majorHAnsi" w:cstheme="majorHAnsi"/>
          <w:b/>
          <w:bCs/>
          <w:color w:val="000000"/>
        </w:rPr>
        <w:t>E-mail</w:t>
      </w:r>
      <w:r w:rsidRPr="007469F8">
        <w:rPr>
          <w:rFonts w:asciiTheme="majorHAnsi" w:hAnsiTheme="majorHAnsi" w:cstheme="majorHAnsi"/>
          <w:color w:val="000000"/>
        </w:rPr>
        <w:t>:</w:t>
      </w:r>
      <w:r w:rsidR="002E33BE">
        <w:rPr>
          <w:rFonts w:asciiTheme="majorHAnsi" w:hAnsiTheme="majorHAnsi" w:cstheme="majorHAnsi"/>
          <w:color w:val="000000"/>
        </w:rPr>
        <w:t xml:space="preserve"> </w:t>
      </w:r>
      <w:proofErr w:type="gramStart"/>
      <w:r w:rsidR="002E33BE">
        <w:rPr>
          <w:rFonts w:asciiTheme="majorHAnsi" w:hAnsiTheme="majorHAnsi" w:cstheme="majorHAnsi"/>
          <w:color w:val="000000"/>
        </w:rPr>
        <w:t>rotondo.11@osu.edu</w:t>
      </w:r>
      <w:r w:rsidRPr="007469F8">
        <w:rPr>
          <w:rFonts w:asciiTheme="majorHAnsi" w:hAnsiTheme="majorHAnsi" w:cstheme="majorHAnsi"/>
          <w:color w:val="000000"/>
        </w:rPr>
        <w:t xml:space="preserve"> </w:t>
      </w:r>
      <w:r w:rsidR="00307BEC" w:rsidRPr="007469F8">
        <w:rPr>
          <w:rFonts w:asciiTheme="majorHAnsi" w:hAnsiTheme="majorHAnsi" w:cstheme="majorHAnsi"/>
        </w:rPr>
        <w:t>;</w:t>
      </w:r>
      <w:proofErr w:type="gramEnd"/>
      <w:r w:rsidR="00307BEC" w:rsidRPr="007469F8">
        <w:rPr>
          <w:rStyle w:val="Hyperlink"/>
          <w:rFonts w:asciiTheme="majorHAnsi" w:hAnsiTheme="majorHAnsi" w:cstheme="majorHAnsi"/>
        </w:rPr>
        <w:t xml:space="preserve"> </w:t>
      </w:r>
      <w:hyperlink r:id="rId8" w:history="1">
        <w:r w:rsidR="002E33BE" w:rsidRPr="009455F7">
          <w:rPr>
            <w:rStyle w:val="Hyperlink"/>
            <w:rFonts w:asciiTheme="majorHAnsi" w:hAnsiTheme="majorHAnsi" w:cstheme="majorHAnsi"/>
          </w:rPr>
          <w:t>ivey.14@osu.edu</w:t>
        </w:r>
      </w:hyperlink>
      <w:r w:rsidR="002E33BE">
        <w:rPr>
          <w:rStyle w:val="Hyperlink"/>
          <w:rFonts w:asciiTheme="majorHAnsi" w:hAnsiTheme="majorHAnsi" w:cstheme="majorHAnsi"/>
        </w:rPr>
        <w:t xml:space="preserve">: </w:t>
      </w:r>
      <w:hyperlink r:id="rId9" w:history="1">
        <w:r w:rsidR="002E33BE" w:rsidRPr="007469F8">
          <w:rPr>
            <w:rStyle w:val="Hyperlink"/>
            <w:rFonts w:asciiTheme="majorHAnsi" w:hAnsiTheme="majorHAnsi" w:cstheme="majorHAnsi"/>
          </w:rPr>
          <w:t>miller.769@osu.edu</w:t>
        </w:r>
      </w:hyperlink>
    </w:p>
    <w:p w14:paraId="5253B850" w14:textId="2D41A90D" w:rsidR="00F86FCF" w:rsidRPr="007469F8" w:rsidRDefault="00F86FCF" w:rsidP="00F8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7469F8">
        <w:rPr>
          <w:rFonts w:asciiTheme="majorHAnsi" w:hAnsiTheme="majorHAnsi" w:cstheme="majorHAnsi"/>
          <w:b/>
          <w:bCs/>
          <w:color w:val="000000"/>
        </w:rPr>
        <w:t>Cooperating Institution</w:t>
      </w:r>
      <w:r w:rsidRPr="007469F8">
        <w:rPr>
          <w:rFonts w:asciiTheme="majorHAnsi" w:hAnsiTheme="majorHAnsi" w:cstheme="majorHAnsi"/>
          <w:color w:val="000000"/>
        </w:rPr>
        <w:t>: The Ohio State University</w:t>
      </w:r>
      <w:r w:rsidR="009E5FE1" w:rsidRPr="007469F8">
        <w:rPr>
          <w:rFonts w:asciiTheme="majorHAnsi" w:hAnsiTheme="majorHAnsi" w:cstheme="majorHAnsi"/>
          <w:color w:val="000000"/>
        </w:rPr>
        <w:t xml:space="preserve">, </w:t>
      </w:r>
      <w:r w:rsidR="00611264">
        <w:rPr>
          <w:rFonts w:asciiTheme="majorHAnsi" w:hAnsiTheme="majorHAnsi" w:cstheme="majorHAnsi"/>
          <w:color w:val="000000"/>
        </w:rPr>
        <w:t xml:space="preserve">CFAES </w:t>
      </w:r>
      <w:r w:rsidR="009E5FE1" w:rsidRPr="007469F8">
        <w:rPr>
          <w:rFonts w:asciiTheme="majorHAnsi" w:hAnsiTheme="majorHAnsi" w:cstheme="majorHAnsi"/>
          <w:color w:val="000000"/>
        </w:rPr>
        <w:t xml:space="preserve">Wooster Campus, </w:t>
      </w:r>
      <w:r w:rsidRPr="007469F8">
        <w:rPr>
          <w:rFonts w:asciiTheme="majorHAnsi" w:hAnsiTheme="majorHAnsi" w:cstheme="majorHAnsi"/>
          <w:color w:val="000000"/>
        </w:rPr>
        <w:t xml:space="preserve">Department of Plant Pathology </w:t>
      </w:r>
    </w:p>
    <w:p w14:paraId="70D2A383" w14:textId="77777777" w:rsidR="00F86FCF" w:rsidRPr="007469F8" w:rsidRDefault="00F86FCF" w:rsidP="00F8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7469F8">
        <w:rPr>
          <w:rFonts w:asciiTheme="majorHAnsi" w:hAnsiTheme="majorHAnsi" w:cstheme="majorHAnsi"/>
          <w:b/>
          <w:bCs/>
          <w:color w:val="000000"/>
        </w:rPr>
        <w:t>Mailing Address</w:t>
      </w:r>
      <w:r w:rsidRPr="007469F8">
        <w:rPr>
          <w:rFonts w:asciiTheme="majorHAnsi" w:hAnsiTheme="majorHAnsi" w:cstheme="majorHAnsi"/>
          <w:color w:val="000000"/>
        </w:rPr>
        <w:t>: 1680 Madison Ave., Wooster, OH 44691</w:t>
      </w:r>
    </w:p>
    <w:p w14:paraId="7DEA8C03" w14:textId="02DE848B" w:rsidR="007E36C4" w:rsidRPr="007469F8" w:rsidRDefault="00F86FCF" w:rsidP="009B4316">
      <w:pPr>
        <w:tabs>
          <w:tab w:val="left" w:pos="2880"/>
        </w:tabs>
        <w:rPr>
          <w:rFonts w:asciiTheme="majorHAnsi" w:hAnsiTheme="majorHAnsi" w:cstheme="majorHAnsi"/>
        </w:rPr>
      </w:pPr>
      <w:r w:rsidRPr="007469F8">
        <w:rPr>
          <w:rFonts w:asciiTheme="majorHAnsi" w:hAnsiTheme="majorHAnsi" w:cstheme="majorHAnsi"/>
          <w:b/>
          <w:bCs/>
        </w:rPr>
        <w:t>Other Key Personnel</w:t>
      </w:r>
      <w:r w:rsidRPr="007469F8">
        <w:rPr>
          <w:rFonts w:asciiTheme="majorHAnsi" w:hAnsiTheme="majorHAnsi" w:cstheme="majorHAnsi"/>
        </w:rPr>
        <w:t xml:space="preserve">: </w:t>
      </w:r>
      <w:proofErr w:type="spellStart"/>
      <w:r w:rsidR="002E33BE">
        <w:rPr>
          <w:rFonts w:asciiTheme="majorHAnsi" w:hAnsiTheme="majorHAnsi" w:cstheme="majorHAnsi"/>
        </w:rPr>
        <w:t>Vansh</w:t>
      </w:r>
      <w:proofErr w:type="spellEnd"/>
      <w:r w:rsidR="002E33BE">
        <w:rPr>
          <w:rFonts w:asciiTheme="majorHAnsi" w:hAnsiTheme="majorHAnsi" w:cstheme="majorHAnsi"/>
        </w:rPr>
        <w:t xml:space="preserve"> Khatri ORIP summer student</w:t>
      </w:r>
      <w:r w:rsidR="007F5CEB">
        <w:rPr>
          <w:rFonts w:asciiTheme="majorHAnsi" w:hAnsiTheme="majorHAnsi" w:cstheme="majorHAnsi"/>
        </w:rPr>
        <w:t xml:space="preserve"> intern</w:t>
      </w:r>
      <w:r w:rsidR="002E33BE">
        <w:rPr>
          <w:rFonts w:asciiTheme="majorHAnsi" w:hAnsiTheme="majorHAnsi" w:cstheme="majorHAnsi"/>
        </w:rPr>
        <w:t>,</w:t>
      </w:r>
      <w:r w:rsidR="0035666E" w:rsidRPr="007469F8">
        <w:rPr>
          <w:rFonts w:asciiTheme="majorHAnsi" w:hAnsiTheme="majorHAnsi" w:cstheme="majorHAnsi"/>
        </w:rPr>
        <w:t xml:space="preserve"> </w:t>
      </w:r>
      <w:r w:rsidRPr="007469F8">
        <w:rPr>
          <w:rFonts w:asciiTheme="majorHAnsi" w:hAnsiTheme="majorHAnsi" w:cstheme="majorHAnsi"/>
        </w:rPr>
        <w:t>The Ohio State University</w:t>
      </w:r>
      <w:r w:rsidR="009E5FE1" w:rsidRPr="007469F8">
        <w:rPr>
          <w:rFonts w:asciiTheme="majorHAnsi" w:hAnsiTheme="majorHAnsi" w:cstheme="majorHAnsi"/>
        </w:rPr>
        <w:t xml:space="preserve">, </w:t>
      </w:r>
      <w:r w:rsidR="00611264">
        <w:rPr>
          <w:rFonts w:asciiTheme="majorHAnsi" w:hAnsiTheme="majorHAnsi" w:cstheme="majorHAnsi"/>
        </w:rPr>
        <w:t xml:space="preserve">CFAES </w:t>
      </w:r>
      <w:r w:rsidR="009E5FE1" w:rsidRPr="007469F8">
        <w:rPr>
          <w:rFonts w:asciiTheme="majorHAnsi" w:hAnsiTheme="majorHAnsi" w:cstheme="majorHAnsi"/>
        </w:rPr>
        <w:t>Wooster Campus</w:t>
      </w:r>
    </w:p>
    <w:p w14:paraId="2A0A3F09" w14:textId="72504223" w:rsidR="0060368F" w:rsidRPr="00CD7EC5" w:rsidRDefault="0060368F" w:rsidP="009B4316">
      <w:pPr>
        <w:tabs>
          <w:tab w:val="left" w:pos="2880"/>
        </w:tabs>
        <w:rPr>
          <w:rFonts w:asciiTheme="majorHAnsi" w:hAnsiTheme="majorHAnsi" w:cstheme="majorHAnsi"/>
        </w:rPr>
      </w:pPr>
      <w:r w:rsidRPr="007469F8">
        <w:rPr>
          <w:rFonts w:asciiTheme="majorHAnsi" w:hAnsiTheme="majorHAnsi" w:cstheme="majorHAnsi"/>
          <w:b/>
        </w:rPr>
        <w:t>Why was this project funded?</w:t>
      </w:r>
      <w:r w:rsidRPr="007469F8">
        <w:rPr>
          <w:rFonts w:asciiTheme="majorHAnsi" w:hAnsiTheme="majorHAnsi" w:cstheme="majorHAnsi"/>
        </w:rPr>
        <w:t xml:space="preserve"> </w:t>
      </w:r>
      <w:r w:rsidR="007E36C4" w:rsidRPr="007469F8">
        <w:rPr>
          <w:rFonts w:asciiTheme="majorHAnsi" w:hAnsiTheme="majorHAnsi" w:cstheme="majorHAnsi"/>
        </w:rPr>
        <w:t xml:space="preserve">This diagnostics project is primarily a service to commercial vegetable </w:t>
      </w:r>
      <w:r w:rsidR="00F86FCF" w:rsidRPr="007469F8">
        <w:rPr>
          <w:rFonts w:asciiTheme="majorHAnsi" w:hAnsiTheme="majorHAnsi" w:cstheme="majorHAnsi"/>
        </w:rPr>
        <w:t xml:space="preserve">and fruit </w:t>
      </w:r>
      <w:r w:rsidR="007E36C4" w:rsidRPr="007469F8">
        <w:rPr>
          <w:rFonts w:asciiTheme="majorHAnsi" w:hAnsiTheme="majorHAnsi" w:cstheme="majorHAnsi"/>
        </w:rPr>
        <w:t xml:space="preserve">growers in Ohio.  We request funding each year to </w:t>
      </w:r>
      <w:r w:rsidR="00696659" w:rsidRPr="007469F8">
        <w:rPr>
          <w:rFonts w:asciiTheme="majorHAnsi" w:hAnsiTheme="majorHAnsi" w:cstheme="majorHAnsi"/>
        </w:rPr>
        <w:t xml:space="preserve">help </w:t>
      </w:r>
      <w:r w:rsidR="007E36C4" w:rsidRPr="007469F8">
        <w:rPr>
          <w:rFonts w:asciiTheme="majorHAnsi" w:hAnsiTheme="majorHAnsi" w:cstheme="majorHAnsi"/>
        </w:rPr>
        <w:t>support OSU Vegetable</w:t>
      </w:r>
      <w:r w:rsidR="00713BE7" w:rsidRPr="007469F8">
        <w:rPr>
          <w:rFonts w:asciiTheme="majorHAnsi" w:hAnsiTheme="majorHAnsi" w:cstheme="majorHAnsi"/>
        </w:rPr>
        <w:t xml:space="preserve"> </w:t>
      </w:r>
      <w:r w:rsidR="00611264">
        <w:rPr>
          <w:rFonts w:asciiTheme="majorHAnsi" w:hAnsiTheme="majorHAnsi" w:cstheme="majorHAnsi"/>
        </w:rPr>
        <w:t xml:space="preserve">and </w:t>
      </w:r>
      <w:r w:rsidR="00713BE7" w:rsidRPr="007469F8">
        <w:rPr>
          <w:rFonts w:asciiTheme="majorHAnsi" w:hAnsiTheme="majorHAnsi" w:cstheme="majorHAnsi"/>
        </w:rPr>
        <w:t>Fruit</w:t>
      </w:r>
      <w:r w:rsidR="007E36C4" w:rsidRPr="007469F8">
        <w:rPr>
          <w:rFonts w:asciiTheme="majorHAnsi" w:hAnsiTheme="majorHAnsi" w:cstheme="majorHAnsi"/>
        </w:rPr>
        <w:t xml:space="preserve"> Pathology Laboratory efforts to assist growers in diagnosing crop diseases, particularly in the case of unusual or difficult-to-dia</w:t>
      </w:r>
      <w:r w:rsidRPr="007469F8">
        <w:rPr>
          <w:rFonts w:asciiTheme="majorHAnsi" w:hAnsiTheme="majorHAnsi" w:cstheme="majorHAnsi"/>
        </w:rPr>
        <w:t xml:space="preserve">gnose cases and diseases that have explosive potential and require early detection on a </w:t>
      </w:r>
      <w:r w:rsidRPr="00CD7EC5">
        <w:rPr>
          <w:rFonts w:asciiTheme="majorHAnsi" w:hAnsiTheme="majorHAnsi" w:cstheme="majorHAnsi"/>
        </w:rPr>
        <w:t xml:space="preserve">regional scale.  </w:t>
      </w:r>
      <w:r w:rsidR="00707C67">
        <w:rPr>
          <w:rFonts w:asciiTheme="majorHAnsi" w:hAnsiTheme="majorHAnsi" w:cstheme="majorHAnsi"/>
        </w:rPr>
        <w:t xml:space="preserve">During 2022 the C. Wayne </w:t>
      </w:r>
      <w:proofErr w:type="spellStart"/>
      <w:r w:rsidR="00707C67">
        <w:rPr>
          <w:rFonts w:asciiTheme="majorHAnsi" w:hAnsiTheme="majorHAnsi" w:cstheme="majorHAnsi"/>
        </w:rPr>
        <w:t>Ellett</w:t>
      </w:r>
      <w:proofErr w:type="spellEnd"/>
      <w:r w:rsidR="00707C67">
        <w:rPr>
          <w:rFonts w:asciiTheme="majorHAnsi" w:hAnsiTheme="majorHAnsi" w:cstheme="majorHAnsi"/>
        </w:rPr>
        <w:t xml:space="preserve"> Plant and Pest Diagnostic Clinic (OSU CWE PPDC) was merged with the OSU fruit and vegetable diagnostic programs and moved to the CFAES Wooster Campus (Selby Hall) under the leadership of Dr. Francesca Rotondo.</w:t>
      </w:r>
    </w:p>
    <w:p w14:paraId="6620FE21" w14:textId="77C8E296" w:rsidR="0060368F" w:rsidRPr="007469F8" w:rsidRDefault="0060368F" w:rsidP="009B4316">
      <w:pPr>
        <w:tabs>
          <w:tab w:val="left" w:pos="2880"/>
        </w:tabs>
        <w:rPr>
          <w:rFonts w:asciiTheme="majorHAnsi" w:hAnsiTheme="majorHAnsi" w:cstheme="majorHAnsi"/>
        </w:rPr>
      </w:pPr>
      <w:r w:rsidRPr="00CD7EC5">
        <w:rPr>
          <w:rFonts w:asciiTheme="majorHAnsi" w:hAnsiTheme="majorHAnsi" w:cstheme="majorHAnsi"/>
          <w:b/>
        </w:rPr>
        <w:t>Project outline</w:t>
      </w:r>
      <w:r w:rsidRPr="00CD7EC5">
        <w:rPr>
          <w:rFonts w:asciiTheme="majorHAnsi" w:hAnsiTheme="majorHAnsi" w:cstheme="majorHAnsi"/>
        </w:rPr>
        <w:t xml:space="preserve">. </w:t>
      </w:r>
      <w:r w:rsidR="00576311" w:rsidRPr="00CD7EC5">
        <w:rPr>
          <w:rFonts w:asciiTheme="majorHAnsi" w:hAnsiTheme="majorHAnsi" w:cstheme="majorHAnsi"/>
        </w:rPr>
        <w:t xml:space="preserve"> </w:t>
      </w:r>
      <w:r w:rsidR="0066576F">
        <w:rPr>
          <w:rFonts w:asciiTheme="majorHAnsi" w:hAnsiTheme="majorHAnsi" w:cstheme="majorHAnsi"/>
        </w:rPr>
        <w:t>We continued to use the</w:t>
      </w:r>
      <w:r w:rsidR="002E33BE">
        <w:rPr>
          <w:rFonts w:asciiTheme="majorHAnsi" w:hAnsiTheme="majorHAnsi" w:cstheme="majorHAnsi"/>
        </w:rPr>
        <w:t xml:space="preserve"> digital diagnostic approach, started in 2020 </w:t>
      </w:r>
      <w:r w:rsidR="00757CFA">
        <w:rPr>
          <w:rFonts w:asciiTheme="majorHAnsi" w:hAnsiTheme="majorHAnsi" w:cstheme="majorHAnsi"/>
        </w:rPr>
        <w:t>due to</w:t>
      </w:r>
      <w:r w:rsidR="002E33BE">
        <w:rPr>
          <w:rFonts w:asciiTheme="majorHAnsi" w:hAnsiTheme="majorHAnsi" w:cstheme="majorHAnsi"/>
        </w:rPr>
        <w:t xml:space="preserve"> the lockdown</w:t>
      </w:r>
      <w:r w:rsidR="0086746A" w:rsidRPr="00CD7EC5">
        <w:rPr>
          <w:rFonts w:asciiTheme="majorHAnsi" w:hAnsiTheme="majorHAnsi" w:cstheme="majorHAnsi"/>
        </w:rPr>
        <w:t xml:space="preserve"> </w:t>
      </w:r>
      <w:r w:rsidR="002E33BE">
        <w:rPr>
          <w:rFonts w:asciiTheme="majorHAnsi" w:hAnsiTheme="majorHAnsi" w:cstheme="majorHAnsi"/>
        </w:rPr>
        <w:t>imposed by COVID pandemic</w:t>
      </w:r>
      <w:r w:rsidR="0066576F">
        <w:rPr>
          <w:rFonts w:asciiTheme="majorHAnsi" w:hAnsiTheme="majorHAnsi" w:cstheme="majorHAnsi"/>
        </w:rPr>
        <w:t xml:space="preserve">. </w:t>
      </w:r>
      <w:r w:rsidR="002E33BE">
        <w:rPr>
          <w:rFonts w:asciiTheme="majorHAnsi" w:hAnsiTheme="majorHAnsi" w:cstheme="majorHAnsi"/>
        </w:rPr>
        <w:t>We had a total of</w:t>
      </w:r>
      <w:r w:rsidR="00EF3480">
        <w:rPr>
          <w:rFonts w:asciiTheme="majorHAnsi" w:hAnsiTheme="majorHAnsi" w:cstheme="majorHAnsi"/>
        </w:rPr>
        <w:t xml:space="preserve"> 40</w:t>
      </w:r>
      <w:r w:rsidR="002E33BE">
        <w:rPr>
          <w:rFonts w:asciiTheme="majorHAnsi" w:hAnsiTheme="majorHAnsi" w:cstheme="majorHAnsi"/>
        </w:rPr>
        <w:t xml:space="preserve"> sample</w:t>
      </w:r>
      <w:r w:rsidR="007F5CEB">
        <w:rPr>
          <w:rFonts w:asciiTheme="majorHAnsi" w:hAnsiTheme="majorHAnsi" w:cstheme="majorHAnsi"/>
        </w:rPr>
        <w:t>s</w:t>
      </w:r>
      <w:r w:rsidR="002E33BE">
        <w:rPr>
          <w:rFonts w:asciiTheme="majorHAnsi" w:hAnsiTheme="majorHAnsi" w:cstheme="majorHAnsi"/>
        </w:rPr>
        <w:t xml:space="preserve"> submitted electronically.</w:t>
      </w:r>
      <w:r w:rsidR="0066576F">
        <w:rPr>
          <w:rFonts w:asciiTheme="majorHAnsi" w:hAnsiTheme="majorHAnsi" w:cstheme="majorHAnsi"/>
        </w:rPr>
        <w:t xml:space="preserve"> </w:t>
      </w:r>
      <w:r w:rsidR="00611264" w:rsidRPr="00CD7EC5">
        <w:rPr>
          <w:rFonts w:asciiTheme="majorHAnsi" w:hAnsiTheme="majorHAnsi" w:cstheme="majorHAnsi"/>
        </w:rPr>
        <w:t xml:space="preserve">We </w:t>
      </w:r>
      <w:r w:rsidR="0066576F">
        <w:rPr>
          <w:rFonts w:asciiTheme="majorHAnsi" w:hAnsiTheme="majorHAnsi" w:cstheme="majorHAnsi"/>
        </w:rPr>
        <w:t>also used</w:t>
      </w:r>
      <w:r w:rsidR="00576311" w:rsidRPr="00CD7EC5">
        <w:rPr>
          <w:rFonts w:asciiTheme="majorHAnsi" w:hAnsiTheme="majorHAnsi" w:cstheme="majorHAnsi"/>
        </w:rPr>
        <w:t xml:space="preserve"> traditional and modern, state-of-the-art diagnostic methods.  These include light microscopy to identify fungal and </w:t>
      </w:r>
      <w:r w:rsidR="00696659" w:rsidRPr="00CD7EC5">
        <w:rPr>
          <w:rFonts w:asciiTheme="majorHAnsi" w:hAnsiTheme="majorHAnsi" w:cstheme="majorHAnsi"/>
        </w:rPr>
        <w:t>oomycete (</w:t>
      </w:r>
      <w:r w:rsidR="00696659" w:rsidRPr="00A76E18">
        <w:rPr>
          <w:rFonts w:asciiTheme="majorHAnsi" w:hAnsiTheme="majorHAnsi" w:cstheme="majorHAnsi"/>
          <w:i/>
          <w:iCs/>
        </w:rPr>
        <w:t>Phytophthora</w:t>
      </w:r>
      <w:r w:rsidR="00696659" w:rsidRPr="00CD7EC5">
        <w:rPr>
          <w:rFonts w:asciiTheme="majorHAnsi" w:hAnsiTheme="majorHAnsi" w:cstheme="majorHAnsi"/>
        </w:rPr>
        <w:t xml:space="preserve">, </w:t>
      </w:r>
      <w:r w:rsidR="00696659" w:rsidRPr="00A76E18">
        <w:rPr>
          <w:rFonts w:asciiTheme="majorHAnsi" w:hAnsiTheme="majorHAnsi" w:cstheme="majorHAnsi"/>
          <w:i/>
          <w:iCs/>
        </w:rPr>
        <w:t>Pythium</w:t>
      </w:r>
      <w:r w:rsidR="00696659" w:rsidRPr="00CD7EC5">
        <w:rPr>
          <w:rFonts w:asciiTheme="majorHAnsi" w:hAnsiTheme="majorHAnsi" w:cstheme="majorHAnsi"/>
        </w:rPr>
        <w:t>, downy mildew)</w:t>
      </w:r>
      <w:r w:rsidR="00576311" w:rsidRPr="00CD7EC5">
        <w:rPr>
          <w:rFonts w:asciiTheme="majorHAnsi" w:hAnsiTheme="majorHAnsi" w:cstheme="majorHAnsi"/>
        </w:rPr>
        <w:t xml:space="preserve"> pathogens </w:t>
      </w:r>
      <w:r w:rsidR="00AF5C78" w:rsidRPr="00CD7EC5">
        <w:rPr>
          <w:rFonts w:asciiTheme="majorHAnsi" w:hAnsiTheme="majorHAnsi" w:cstheme="majorHAnsi"/>
        </w:rPr>
        <w:t>based on morphology</w:t>
      </w:r>
      <w:r w:rsidR="00576311" w:rsidRPr="00CD7EC5">
        <w:rPr>
          <w:rFonts w:asciiTheme="majorHAnsi" w:hAnsiTheme="majorHAnsi" w:cstheme="majorHAnsi"/>
        </w:rPr>
        <w:t>, culturing followed by microscopic or other identification, biochemical and plant tests for bacterial identification, serological assays, mainly for virus a</w:t>
      </w:r>
      <w:r w:rsidR="00E60209" w:rsidRPr="00CD7EC5">
        <w:rPr>
          <w:rFonts w:asciiTheme="majorHAnsi" w:hAnsiTheme="majorHAnsi" w:cstheme="majorHAnsi"/>
        </w:rPr>
        <w:t>nd bacterial identification, specific</w:t>
      </w:r>
      <w:r w:rsidR="00576311" w:rsidRPr="00CD7EC5">
        <w:rPr>
          <w:rFonts w:asciiTheme="majorHAnsi" w:hAnsiTheme="majorHAnsi" w:cstheme="majorHAnsi"/>
        </w:rPr>
        <w:t xml:space="preserve"> polymerase chain reaction</w:t>
      </w:r>
      <w:r w:rsidR="00E60209" w:rsidRPr="00CD7EC5">
        <w:rPr>
          <w:rFonts w:asciiTheme="majorHAnsi" w:hAnsiTheme="majorHAnsi" w:cstheme="majorHAnsi"/>
        </w:rPr>
        <w:t xml:space="preserve"> (PCR</w:t>
      </w:r>
      <w:r w:rsidR="00D12428" w:rsidRPr="00CD7EC5">
        <w:rPr>
          <w:rFonts w:asciiTheme="majorHAnsi" w:hAnsiTheme="majorHAnsi" w:cstheme="majorHAnsi"/>
        </w:rPr>
        <w:t xml:space="preserve"> and quantitative PCR</w:t>
      </w:r>
      <w:r w:rsidR="00E60209" w:rsidRPr="00CD7EC5">
        <w:rPr>
          <w:rFonts w:asciiTheme="majorHAnsi" w:hAnsiTheme="majorHAnsi" w:cstheme="majorHAnsi"/>
        </w:rPr>
        <w:t>)</w:t>
      </w:r>
      <w:r w:rsidR="00576311" w:rsidRPr="00CD7EC5">
        <w:rPr>
          <w:rFonts w:asciiTheme="majorHAnsi" w:hAnsiTheme="majorHAnsi" w:cstheme="majorHAnsi"/>
        </w:rPr>
        <w:t xml:space="preserve"> assay</w:t>
      </w:r>
      <w:r w:rsidR="00E60209" w:rsidRPr="00CD7EC5">
        <w:rPr>
          <w:rFonts w:asciiTheme="majorHAnsi" w:hAnsiTheme="majorHAnsi" w:cstheme="majorHAnsi"/>
        </w:rPr>
        <w:t xml:space="preserve">s and genomic sequencing.  When a sample </w:t>
      </w:r>
      <w:r w:rsidR="00611264" w:rsidRPr="00CD7EC5">
        <w:rPr>
          <w:rFonts w:asciiTheme="majorHAnsi" w:hAnsiTheme="majorHAnsi" w:cstheme="majorHAnsi"/>
        </w:rPr>
        <w:t>wa</w:t>
      </w:r>
      <w:r w:rsidR="00E60209" w:rsidRPr="00CD7EC5">
        <w:rPr>
          <w:rFonts w:asciiTheme="majorHAnsi" w:hAnsiTheme="majorHAnsi" w:cstheme="majorHAnsi"/>
        </w:rPr>
        <w:t xml:space="preserve">s received </w:t>
      </w:r>
      <w:r w:rsidR="0086746A" w:rsidRPr="00CD7EC5">
        <w:rPr>
          <w:rFonts w:asciiTheme="majorHAnsi" w:hAnsiTheme="majorHAnsi" w:cstheme="majorHAnsi"/>
        </w:rPr>
        <w:t xml:space="preserve">digitally, </w:t>
      </w:r>
      <w:r w:rsidR="00E60209" w:rsidRPr="00CD7EC5">
        <w:rPr>
          <w:rFonts w:asciiTheme="majorHAnsi" w:hAnsiTheme="majorHAnsi" w:cstheme="majorHAnsi"/>
        </w:rPr>
        <w:t>by</w:t>
      </w:r>
      <w:r w:rsidR="00E60209" w:rsidRPr="007469F8">
        <w:rPr>
          <w:rFonts w:asciiTheme="majorHAnsi" w:hAnsiTheme="majorHAnsi" w:cstheme="majorHAnsi"/>
        </w:rPr>
        <w:t xml:space="preserve"> courier, US mail, or in person, it </w:t>
      </w:r>
      <w:r w:rsidR="00611264">
        <w:rPr>
          <w:rFonts w:asciiTheme="majorHAnsi" w:hAnsiTheme="majorHAnsi" w:cstheme="majorHAnsi"/>
        </w:rPr>
        <w:t>wa</w:t>
      </w:r>
      <w:r w:rsidR="00E60209" w:rsidRPr="007469F8">
        <w:rPr>
          <w:rFonts w:asciiTheme="majorHAnsi" w:hAnsiTheme="majorHAnsi" w:cstheme="majorHAnsi"/>
        </w:rPr>
        <w:t xml:space="preserve">s immediately catalogued and given a unique number.  </w:t>
      </w:r>
      <w:r w:rsidR="003B0F71" w:rsidRPr="007469F8">
        <w:rPr>
          <w:rFonts w:asciiTheme="majorHAnsi" w:hAnsiTheme="majorHAnsi" w:cstheme="majorHAnsi"/>
        </w:rPr>
        <w:t>After initial evaluati</w:t>
      </w:r>
      <w:r w:rsidR="00D134D3" w:rsidRPr="007469F8">
        <w:rPr>
          <w:rFonts w:asciiTheme="majorHAnsi" w:hAnsiTheme="majorHAnsi" w:cstheme="majorHAnsi"/>
        </w:rPr>
        <w:t xml:space="preserve">on, the submitter </w:t>
      </w:r>
      <w:r w:rsidR="00611264">
        <w:rPr>
          <w:rFonts w:asciiTheme="majorHAnsi" w:hAnsiTheme="majorHAnsi" w:cstheme="majorHAnsi"/>
        </w:rPr>
        <w:t>wa</w:t>
      </w:r>
      <w:r w:rsidR="00D134D3" w:rsidRPr="007469F8">
        <w:rPr>
          <w:rFonts w:asciiTheme="majorHAnsi" w:hAnsiTheme="majorHAnsi" w:cstheme="majorHAnsi"/>
        </w:rPr>
        <w:t xml:space="preserve">s contacted within 24 hours </w:t>
      </w:r>
      <w:r w:rsidR="003B0F71" w:rsidRPr="007469F8">
        <w:rPr>
          <w:rFonts w:asciiTheme="majorHAnsi" w:hAnsiTheme="majorHAnsi" w:cstheme="majorHAnsi"/>
        </w:rPr>
        <w:t>by phone or email and provided with a preliminary diagnosis</w:t>
      </w:r>
      <w:r w:rsidR="00227F4A" w:rsidRPr="007469F8">
        <w:rPr>
          <w:rFonts w:asciiTheme="majorHAnsi" w:hAnsiTheme="majorHAnsi" w:cstheme="majorHAnsi"/>
        </w:rPr>
        <w:t xml:space="preserve"> and management recommendations</w:t>
      </w:r>
      <w:r w:rsidR="003B0F71" w:rsidRPr="007469F8">
        <w:rPr>
          <w:rFonts w:asciiTheme="majorHAnsi" w:hAnsiTheme="majorHAnsi" w:cstheme="majorHAnsi"/>
        </w:rPr>
        <w:t xml:space="preserve">.  </w:t>
      </w:r>
      <w:r w:rsidR="00D134D3" w:rsidRPr="007469F8">
        <w:rPr>
          <w:rFonts w:asciiTheme="majorHAnsi" w:hAnsiTheme="majorHAnsi" w:cstheme="majorHAnsi"/>
        </w:rPr>
        <w:t xml:space="preserve">In many cases this </w:t>
      </w:r>
      <w:r w:rsidR="00611264">
        <w:rPr>
          <w:rFonts w:asciiTheme="majorHAnsi" w:hAnsiTheme="majorHAnsi" w:cstheme="majorHAnsi"/>
        </w:rPr>
        <w:t>wa</w:t>
      </w:r>
      <w:r w:rsidR="00D134D3" w:rsidRPr="007469F8">
        <w:rPr>
          <w:rFonts w:asciiTheme="majorHAnsi" w:hAnsiTheme="majorHAnsi" w:cstheme="majorHAnsi"/>
        </w:rPr>
        <w:t xml:space="preserve">s also the final diagnosis.  If culturing or other time-consuming tests </w:t>
      </w:r>
      <w:r w:rsidR="00611264">
        <w:rPr>
          <w:rFonts w:asciiTheme="majorHAnsi" w:hAnsiTheme="majorHAnsi" w:cstheme="majorHAnsi"/>
        </w:rPr>
        <w:t>were</w:t>
      </w:r>
      <w:r w:rsidR="00D134D3" w:rsidRPr="007469F8">
        <w:rPr>
          <w:rFonts w:asciiTheme="majorHAnsi" w:hAnsiTheme="majorHAnsi" w:cstheme="majorHAnsi"/>
        </w:rPr>
        <w:t xml:space="preserve"> required,</w:t>
      </w:r>
      <w:r w:rsidR="007B223C" w:rsidRPr="007469F8">
        <w:rPr>
          <w:rFonts w:asciiTheme="majorHAnsi" w:hAnsiTheme="majorHAnsi" w:cstheme="majorHAnsi"/>
        </w:rPr>
        <w:t xml:space="preserve"> </w:t>
      </w:r>
      <w:proofErr w:type="gramStart"/>
      <w:r w:rsidR="00611264">
        <w:rPr>
          <w:rFonts w:asciiTheme="majorHAnsi" w:hAnsiTheme="majorHAnsi" w:cstheme="majorHAnsi"/>
        </w:rPr>
        <w:t xml:space="preserve">final </w:t>
      </w:r>
      <w:r w:rsidR="007B223C" w:rsidRPr="007469F8">
        <w:rPr>
          <w:rFonts w:asciiTheme="majorHAnsi" w:hAnsiTheme="majorHAnsi" w:cstheme="majorHAnsi"/>
        </w:rPr>
        <w:t>results</w:t>
      </w:r>
      <w:proofErr w:type="gramEnd"/>
      <w:r w:rsidR="007B223C" w:rsidRPr="007469F8">
        <w:rPr>
          <w:rFonts w:asciiTheme="majorHAnsi" w:hAnsiTheme="majorHAnsi" w:cstheme="majorHAnsi"/>
        </w:rPr>
        <w:t xml:space="preserve"> may not </w:t>
      </w:r>
      <w:r w:rsidR="00611264">
        <w:rPr>
          <w:rFonts w:asciiTheme="majorHAnsi" w:hAnsiTheme="majorHAnsi" w:cstheme="majorHAnsi"/>
        </w:rPr>
        <w:t>have been</w:t>
      </w:r>
      <w:r w:rsidR="007B223C" w:rsidRPr="007469F8">
        <w:rPr>
          <w:rFonts w:asciiTheme="majorHAnsi" w:hAnsiTheme="majorHAnsi" w:cstheme="majorHAnsi"/>
        </w:rPr>
        <w:t xml:space="preserve"> available for several days to one week</w:t>
      </w:r>
      <w:r w:rsidR="00D134D3" w:rsidRPr="007469F8">
        <w:rPr>
          <w:rFonts w:asciiTheme="majorHAnsi" w:hAnsiTheme="majorHAnsi" w:cstheme="majorHAnsi"/>
        </w:rPr>
        <w:t>.</w:t>
      </w:r>
      <w:r w:rsidR="0066576F">
        <w:rPr>
          <w:rFonts w:asciiTheme="majorHAnsi" w:hAnsiTheme="majorHAnsi" w:cstheme="majorHAnsi"/>
        </w:rPr>
        <w:t xml:space="preserve"> </w:t>
      </w:r>
    </w:p>
    <w:p w14:paraId="4423093D" w14:textId="433BA8D3" w:rsidR="0086756B" w:rsidRPr="003C03F4" w:rsidRDefault="0035666E" w:rsidP="0086756B">
      <w:pPr>
        <w:tabs>
          <w:tab w:val="left" w:pos="2880"/>
        </w:tabs>
        <w:rPr>
          <w:rFonts w:asciiTheme="majorHAnsi" w:eastAsia="Times" w:hAnsiTheme="majorHAnsi" w:cstheme="majorHAnsi"/>
        </w:rPr>
      </w:pPr>
      <w:r w:rsidRPr="007469F8">
        <w:rPr>
          <w:rFonts w:asciiTheme="majorHAnsi" w:hAnsiTheme="majorHAnsi" w:cstheme="majorHAnsi"/>
          <w:b/>
        </w:rPr>
        <w:lastRenderedPageBreak/>
        <w:t>Take-home messages</w:t>
      </w:r>
      <w:r w:rsidR="007F5CEB">
        <w:rPr>
          <w:rFonts w:asciiTheme="majorHAnsi" w:hAnsiTheme="majorHAnsi" w:cstheme="majorHAnsi"/>
          <w:b/>
        </w:rPr>
        <w:t>.</w:t>
      </w:r>
      <w:r w:rsidR="0086756B">
        <w:rPr>
          <w:rFonts w:asciiTheme="majorHAnsi" w:hAnsiTheme="majorHAnsi" w:cstheme="majorHAnsi"/>
          <w:b/>
        </w:rPr>
        <w:t xml:space="preserve"> </w:t>
      </w:r>
      <w:r w:rsidR="0086756B" w:rsidRPr="003C03F4">
        <w:rPr>
          <w:rFonts w:asciiTheme="majorHAnsi" w:hAnsiTheme="majorHAnsi" w:cstheme="majorHAnsi"/>
          <w:bCs/>
        </w:rPr>
        <w:t>This year the</w:t>
      </w:r>
      <w:r w:rsidR="0086756B" w:rsidRPr="003C03F4">
        <w:rPr>
          <w:rFonts w:asciiTheme="majorHAnsi" w:hAnsiTheme="majorHAnsi" w:cstheme="majorHAnsi"/>
        </w:rPr>
        <w:t xml:space="preserve"> vegetable </w:t>
      </w:r>
      <w:r w:rsidR="0086756B">
        <w:rPr>
          <w:rFonts w:asciiTheme="majorHAnsi" w:hAnsiTheme="majorHAnsi" w:cstheme="majorHAnsi"/>
        </w:rPr>
        <w:t xml:space="preserve">and fruit </w:t>
      </w:r>
      <w:r w:rsidR="0086756B" w:rsidRPr="003C03F4">
        <w:rPr>
          <w:rFonts w:asciiTheme="majorHAnsi" w:hAnsiTheme="majorHAnsi" w:cstheme="majorHAnsi"/>
        </w:rPr>
        <w:t>diagnostic program</w:t>
      </w:r>
      <w:r w:rsidR="0086756B">
        <w:rPr>
          <w:rFonts w:asciiTheme="majorHAnsi" w:hAnsiTheme="majorHAnsi" w:cstheme="majorHAnsi"/>
        </w:rPr>
        <w:t>s</w:t>
      </w:r>
      <w:r w:rsidR="0086756B" w:rsidRPr="003C03F4">
        <w:rPr>
          <w:rFonts w:asciiTheme="majorHAnsi" w:hAnsiTheme="majorHAnsi" w:cstheme="majorHAnsi"/>
        </w:rPr>
        <w:t xml:space="preserve"> </w:t>
      </w:r>
      <w:r w:rsidR="0086756B">
        <w:rPr>
          <w:rFonts w:asciiTheme="majorHAnsi" w:hAnsiTheme="majorHAnsi" w:cstheme="majorHAnsi"/>
        </w:rPr>
        <w:t xml:space="preserve">was back </w:t>
      </w:r>
      <w:r w:rsidR="0086756B" w:rsidRPr="003C03F4">
        <w:rPr>
          <w:rFonts w:asciiTheme="majorHAnsi" w:hAnsiTheme="majorHAnsi" w:cstheme="majorHAnsi"/>
        </w:rPr>
        <w:t>to</w:t>
      </w:r>
      <w:r w:rsidR="0086756B">
        <w:rPr>
          <w:rFonts w:asciiTheme="majorHAnsi" w:hAnsiTheme="majorHAnsi" w:cstheme="majorHAnsi"/>
        </w:rPr>
        <w:t xml:space="preserve"> normal routine activities, including in-person sample drop-off. The in-person interaction has contributed to reconstitut</w:t>
      </w:r>
      <w:r w:rsidR="007F5CEB">
        <w:rPr>
          <w:rFonts w:asciiTheme="majorHAnsi" w:hAnsiTheme="majorHAnsi" w:cstheme="majorHAnsi"/>
        </w:rPr>
        <w:t>ing</w:t>
      </w:r>
      <w:r w:rsidR="0086756B">
        <w:rPr>
          <w:rFonts w:asciiTheme="majorHAnsi" w:hAnsiTheme="majorHAnsi" w:cstheme="majorHAnsi"/>
        </w:rPr>
        <w:t xml:space="preserve"> a solid commitment with the c</w:t>
      </w:r>
      <w:r w:rsidR="0086756B" w:rsidRPr="003C03F4">
        <w:rPr>
          <w:rFonts w:asciiTheme="majorHAnsi" w:hAnsiTheme="majorHAnsi" w:cstheme="majorHAnsi"/>
        </w:rPr>
        <w:t xml:space="preserve">ommercial </w:t>
      </w:r>
      <w:r w:rsidR="00EF3480" w:rsidRPr="003C03F4">
        <w:rPr>
          <w:rFonts w:asciiTheme="majorHAnsi" w:hAnsiTheme="majorHAnsi" w:cstheme="majorHAnsi"/>
        </w:rPr>
        <w:t xml:space="preserve">growers </w:t>
      </w:r>
      <w:r w:rsidR="00EF3480">
        <w:rPr>
          <w:rFonts w:asciiTheme="majorHAnsi" w:hAnsiTheme="majorHAnsi" w:cstheme="majorHAnsi"/>
        </w:rPr>
        <w:t>who</w:t>
      </w:r>
      <w:r w:rsidR="0086756B">
        <w:rPr>
          <w:rFonts w:asciiTheme="majorHAnsi" w:hAnsiTheme="majorHAnsi" w:cstheme="majorHAnsi"/>
        </w:rPr>
        <w:t xml:space="preserve"> </w:t>
      </w:r>
      <w:r w:rsidR="0086756B" w:rsidRPr="003C03F4">
        <w:rPr>
          <w:rFonts w:asciiTheme="majorHAnsi" w:hAnsiTheme="majorHAnsi" w:cstheme="majorHAnsi"/>
        </w:rPr>
        <w:t xml:space="preserve">rely on this service. </w:t>
      </w:r>
      <w:r w:rsidR="00EF3480">
        <w:rPr>
          <w:rFonts w:asciiTheme="majorHAnsi" w:hAnsiTheme="majorHAnsi" w:cstheme="majorHAnsi"/>
          <w:color w:val="000000"/>
        </w:rPr>
        <w:t>The findings</w:t>
      </w:r>
      <w:r w:rsidR="0086756B" w:rsidRPr="003C03F4">
        <w:rPr>
          <w:rFonts w:asciiTheme="majorHAnsi" w:hAnsiTheme="majorHAnsi" w:cstheme="majorHAnsi"/>
          <w:color w:val="000000"/>
        </w:rPr>
        <w:t xml:space="preserve"> from the </w:t>
      </w:r>
      <w:r w:rsidR="00EF3480">
        <w:rPr>
          <w:rFonts w:asciiTheme="majorHAnsi" w:hAnsiTheme="majorHAnsi" w:cstheme="majorHAnsi"/>
          <w:color w:val="000000"/>
        </w:rPr>
        <w:t xml:space="preserve"> diagnostic clinic were</w:t>
      </w:r>
      <w:r w:rsidR="0086756B" w:rsidRPr="003C03F4">
        <w:rPr>
          <w:rFonts w:asciiTheme="majorHAnsi" w:hAnsiTheme="majorHAnsi" w:cstheme="majorHAnsi"/>
          <w:color w:val="000000"/>
        </w:rPr>
        <w:t xml:space="preserve"> shared with the growers directly and through our blogs and Tweets:</w:t>
      </w:r>
      <w:r w:rsidR="007F5CEB">
        <w:rPr>
          <w:rFonts w:asciiTheme="majorHAnsi" w:hAnsiTheme="majorHAnsi" w:cstheme="majorHAnsi"/>
          <w:color w:val="000000"/>
        </w:rPr>
        <w:t xml:space="preserve"> Ohio</w:t>
      </w:r>
      <w:r w:rsidR="0086756B" w:rsidRPr="003C03F4">
        <w:rPr>
          <w:rFonts w:asciiTheme="majorHAnsi" w:hAnsiTheme="majorHAnsi" w:cstheme="majorHAnsi"/>
          <w:color w:val="000000"/>
        </w:rPr>
        <w:t xml:space="preserve"> </w:t>
      </w:r>
      <w:r w:rsidR="0086756B" w:rsidRPr="003C03F4">
        <w:rPr>
          <w:rFonts w:asciiTheme="majorHAnsi" w:hAnsiTheme="majorHAnsi" w:cstheme="majorHAnsi"/>
        </w:rPr>
        <w:t>Veggie</w:t>
      </w:r>
      <w:r w:rsidR="007F5CEB">
        <w:rPr>
          <w:rFonts w:asciiTheme="majorHAnsi" w:hAnsiTheme="majorHAnsi" w:cstheme="majorHAnsi"/>
        </w:rPr>
        <w:t xml:space="preserve"> </w:t>
      </w:r>
      <w:r w:rsidR="0086756B" w:rsidRPr="003C03F4">
        <w:rPr>
          <w:rFonts w:asciiTheme="majorHAnsi" w:hAnsiTheme="majorHAnsi" w:cstheme="majorHAnsi"/>
        </w:rPr>
        <w:t>Disease</w:t>
      </w:r>
      <w:r w:rsidR="007F5CEB">
        <w:rPr>
          <w:rFonts w:asciiTheme="majorHAnsi" w:hAnsiTheme="majorHAnsi" w:cstheme="majorHAnsi"/>
        </w:rPr>
        <w:t xml:space="preserve"> </w:t>
      </w:r>
      <w:r w:rsidR="0086756B" w:rsidRPr="003C03F4">
        <w:rPr>
          <w:rFonts w:asciiTheme="majorHAnsi" w:hAnsiTheme="majorHAnsi" w:cstheme="majorHAnsi"/>
        </w:rPr>
        <w:t xml:space="preserve">News blog (u.osu.edu/miller.769), the </w:t>
      </w:r>
      <w:proofErr w:type="spellStart"/>
      <w:r w:rsidR="0086756B" w:rsidRPr="003C03F4">
        <w:rPr>
          <w:rFonts w:asciiTheme="majorHAnsi" w:hAnsiTheme="majorHAnsi" w:cstheme="majorHAnsi"/>
        </w:rPr>
        <w:t>VegNet</w:t>
      </w:r>
      <w:proofErr w:type="spellEnd"/>
      <w:r w:rsidR="0086756B" w:rsidRPr="003C03F4">
        <w:rPr>
          <w:rFonts w:asciiTheme="majorHAnsi" w:hAnsiTheme="majorHAnsi" w:cstheme="majorHAnsi"/>
        </w:rPr>
        <w:t xml:space="preserve"> Newsletter (vegnet</w:t>
      </w:r>
      <w:r w:rsidR="007F5CEB">
        <w:rPr>
          <w:rFonts w:asciiTheme="majorHAnsi" w:hAnsiTheme="majorHAnsi" w:cstheme="majorHAnsi"/>
        </w:rPr>
        <w:t>news</w:t>
      </w:r>
      <w:r w:rsidR="0086756B" w:rsidRPr="003C03F4">
        <w:rPr>
          <w:rFonts w:asciiTheme="majorHAnsi" w:hAnsiTheme="majorHAnsi" w:cstheme="majorHAnsi"/>
        </w:rPr>
        <w:t xml:space="preserve">.osu.edu), Twitter (@OhioVeggieDoc and @OHFruitPathology), Ohio Fruit News (OFN; </w:t>
      </w:r>
      <w:hyperlink r:id="rId10" w:history="1">
        <w:r w:rsidR="0086756B" w:rsidRPr="003C03F4">
          <w:rPr>
            <w:rStyle w:val="Hyperlink"/>
            <w:rFonts w:asciiTheme="majorHAnsi" w:hAnsiTheme="majorHAnsi" w:cstheme="majorHAnsi"/>
          </w:rPr>
          <w:t>https://u.osu.edu/fruitpathology/fruit-news-2/</w:t>
        </w:r>
      </w:hyperlink>
      <w:r w:rsidR="0086756B" w:rsidRPr="003C03F4">
        <w:rPr>
          <w:rFonts w:asciiTheme="majorHAnsi" w:hAnsiTheme="majorHAnsi" w:cstheme="majorHAnsi"/>
        </w:rPr>
        <w:t>), the fruit pathology Facebook page (@fruitpathology), the Ohio Grape IPM Facebook page (@ohiograpeipm), and directly to county Extension educators.  The sources (grower name, address) of the diagnostic samples are never revealed to the public. Grower communication in 202</w:t>
      </w:r>
      <w:r w:rsidR="00EF3480">
        <w:rPr>
          <w:rFonts w:asciiTheme="majorHAnsi" w:hAnsiTheme="majorHAnsi" w:cstheme="majorHAnsi"/>
        </w:rPr>
        <w:t>2</w:t>
      </w:r>
      <w:r w:rsidR="0086756B" w:rsidRPr="003C03F4">
        <w:rPr>
          <w:rFonts w:asciiTheme="majorHAnsi" w:hAnsiTheme="majorHAnsi" w:cstheme="majorHAnsi"/>
        </w:rPr>
        <w:t xml:space="preserve"> was predominantly through </w:t>
      </w:r>
      <w:r w:rsidR="0086756B" w:rsidRPr="003C03F4">
        <w:rPr>
          <w:rFonts w:asciiTheme="majorHAnsi" w:hAnsiTheme="majorHAnsi" w:cstheme="majorHAnsi"/>
          <w:color w:val="000000"/>
        </w:rPr>
        <w:t xml:space="preserve">phone calls, video calls and by sharing pictures representative of the problem on social media platforms, websites and in newsletters.  </w:t>
      </w:r>
      <w:r w:rsidR="0086756B" w:rsidRPr="003C03F4">
        <w:rPr>
          <w:rFonts w:asciiTheme="majorHAnsi" w:hAnsiTheme="majorHAnsi" w:cstheme="majorHAnsi"/>
        </w:rPr>
        <w:t>This year we were able to attend crop walks</w:t>
      </w:r>
      <w:r w:rsidR="0086756B">
        <w:rPr>
          <w:rFonts w:asciiTheme="majorHAnsi" w:hAnsiTheme="majorHAnsi" w:cstheme="majorHAnsi"/>
        </w:rPr>
        <w:t xml:space="preserve">, </w:t>
      </w:r>
      <w:r w:rsidR="0086756B" w:rsidRPr="003C03F4">
        <w:rPr>
          <w:rFonts w:asciiTheme="majorHAnsi" w:hAnsiTheme="majorHAnsi" w:cstheme="majorHAnsi"/>
        </w:rPr>
        <w:t>in-person field days</w:t>
      </w:r>
      <w:r w:rsidR="0086756B">
        <w:rPr>
          <w:rFonts w:asciiTheme="majorHAnsi" w:hAnsiTheme="majorHAnsi" w:cstheme="majorHAnsi"/>
        </w:rPr>
        <w:t xml:space="preserve"> and on-farm visits</w:t>
      </w:r>
      <w:r w:rsidR="00EF3480">
        <w:rPr>
          <w:rFonts w:asciiTheme="majorHAnsi" w:hAnsiTheme="majorHAnsi" w:cstheme="majorHAnsi"/>
        </w:rPr>
        <w:t xml:space="preserve">. We carried on </w:t>
      </w:r>
      <w:proofErr w:type="gramStart"/>
      <w:r w:rsidR="00EF3480">
        <w:rPr>
          <w:rFonts w:asciiTheme="majorHAnsi" w:hAnsiTheme="majorHAnsi" w:cstheme="majorHAnsi"/>
        </w:rPr>
        <w:t xml:space="preserve">online </w:t>
      </w:r>
      <w:r w:rsidR="0086756B">
        <w:rPr>
          <w:rFonts w:asciiTheme="majorHAnsi" w:hAnsiTheme="majorHAnsi" w:cstheme="majorHAnsi"/>
        </w:rPr>
        <w:t xml:space="preserve"> </w:t>
      </w:r>
      <w:r w:rsidR="0086756B" w:rsidRPr="003C03F4">
        <w:rPr>
          <w:rFonts w:asciiTheme="majorHAnsi" w:hAnsiTheme="majorHAnsi" w:cstheme="majorHAnsi"/>
        </w:rPr>
        <w:t>trainings</w:t>
      </w:r>
      <w:proofErr w:type="gramEnd"/>
      <w:r w:rsidR="00EF3480">
        <w:rPr>
          <w:rFonts w:asciiTheme="majorHAnsi" w:hAnsiTheme="majorHAnsi" w:cstheme="majorHAnsi"/>
        </w:rPr>
        <w:t xml:space="preserve">, </w:t>
      </w:r>
      <w:r w:rsidR="0086756B" w:rsidRPr="003C03F4">
        <w:rPr>
          <w:rFonts w:asciiTheme="majorHAnsi" w:hAnsiTheme="majorHAnsi" w:cstheme="majorHAnsi"/>
        </w:rPr>
        <w:t>zoom meetings and webinars.</w:t>
      </w:r>
      <w:r w:rsidR="0086756B">
        <w:rPr>
          <w:rFonts w:asciiTheme="majorHAnsi" w:hAnsiTheme="majorHAnsi" w:cstheme="majorHAnsi"/>
        </w:rPr>
        <w:t xml:space="preserve">  </w:t>
      </w:r>
      <w:r w:rsidR="00EF3480">
        <w:rPr>
          <w:rFonts w:asciiTheme="majorHAnsi" w:hAnsiTheme="majorHAnsi" w:cstheme="majorHAnsi"/>
        </w:rPr>
        <w:t xml:space="preserve"> Cut flowers and ornamentals are becoming a popular commodity for many growers in Ohio.</w:t>
      </w:r>
    </w:p>
    <w:p w14:paraId="6AE6EB6A" w14:textId="62C875C6" w:rsidR="000474F6" w:rsidRPr="007469F8" w:rsidRDefault="0035666E" w:rsidP="00C95604">
      <w:pPr>
        <w:tabs>
          <w:tab w:val="left" w:pos="2880"/>
        </w:tabs>
        <w:rPr>
          <w:rFonts w:asciiTheme="majorHAnsi" w:hAnsiTheme="majorHAnsi" w:cstheme="majorHAnsi"/>
        </w:rPr>
      </w:pPr>
      <w:r w:rsidRPr="00CD7EC5">
        <w:rPr>
          <w:rFonts w:asciiTheme="majorHAnsi" w:hAnsiTheme="majorHAnsi" w:cstheme="majorHAnsi"/>
          <w:b/>
        </w:rPr>
        <w:t>Impacts.</w:t>
      </w:r>
      <w:r w:rsidR="007F5CEB">
        <w:rPr>
          <w:rFonts w:asciiTheme="majorHAnsi" w:hAnsiTheme="majorHAnsi" w:cstheme="majorHAnsi"/>
        </w:rPr>
        <w:t xml:space="preserve"> </w:t>
      </w:r>
      <w:r w:rsidR="0086746A" w:rsidRPr="00CD7EC5">
        <w:rPr>
          <w:rFonts w:asciiTheme="majorHAnsi" w:hAnsiTheme="majorHAnsi" w:cstheme="majorHAnsi"/>
        </w:rPr>
        <w:t>In 202</w:t>
      </w:r>
      <w:r w:rsidR="000474F6">
        <w:rPr>
          <w:rFonts w:asciiTheme="majorHAnsi" w:hAnsiTheme="majorHAnsi" w:cstheme="majorHAnsi"/>
        </w:rPr>
        <w:t>2</w:t>
      </w:r>
      <w:r w:rsidR="0086746A" w:rsidRPr="00CD7EC5">
        <w:rPr>
          <w:rFonts w:asciiTheme="majorHAnsi" w:hAnsiTheme="majorHAnsi" w:cstheme="majorHAnsi"/>
        </w:rPr>
        <w:t xml:space="preserve">, we </w:t>
      </w:r>
      <w:r w:rsidR="00333241" w:rsidRPr="00CD7EC5">
        <w:rPr>
          <w:rFonts w:asciiTheme="majorHAnsi" w:hAnsiTheme="majorHAnsi" w:cstheme="majorHAnsi"/>
        </w:rPr>
        <w:t xml:space="preserve">diagnosed </w:t>
      </w:r>
      <w:r w:rsidR="00333241">
        <w:rPr>
          <w:rFonts w:asciiTheme="majorHAnsi" w:hAnsiTheme="majorHAnsi" w:cstheme="majorHAnsi"/>
        </w:rPr>
        <w:t>a</w:t>
      </w:r>
      <w:r w:rsidR="00EF3480">
        <w:rPr>
          <w:rFonts w:asciiTheme="majorHAnsi" w:hAnsiTheme="majorHAnsi" w:cstheme="majorHAnsi"/>
        </w:rPr>
        <w:t xml:space="preserve"> total of </w:t>
      </w:r>
      <w:r w:rsidR="00317689">
        <w:rPr>
          <w:rFonts w:asciiTheme="majorHAnsi" w:hAnsiTheme="majorHAnsi" w:cstheme="majorHAnsi"/>
        </w:rPr>
        <w:t>3</w:t>
      </w:r>
      <w:r w:rsidR="000B6D64">
        <w:rPr>
          <w:rFonts w:asciiTheme="majorHAnsi" w:hAnsiTheme="majorHAnsi" w:cstheme="majorHAnsi"/>
        </w:rPr>
        <w:t>12</w:t>
      </w:r>
      <w:r w:rsidR="0086746A" w:rsidRPr="00CD7EC5">
        <w:rPr>
          <w:rFonts w:asciiTheme="majorHAnsi" w:hAnsiTheme="majorHAnsi" w:cstheme="majorHAnsi"/>
        </w:rPr>
        <w:t xml:space="preserve"> samples.  The estimated cost of providing the basic service to growers, considering labor and supplies, is $6</w:t>
      </w:r>
      <w:r w:rsidR="00EF3480">
        <w:rPr>
          <w:rFonts w:asciiTheme="majorHAnsi" w:hAnsiTheme="majorHAnsi" w:cstheme="majorHAnsi"/>
        </w:rPr>
        <w:t>5</w:t>
      </w:r>
      <w:r w:rsidR="0086746A" w:rsidRPr="00CD7EC5">
        <w:rPr>
          <w:rFonts w:asciiTheme="majorHAnsi" w:hAnsiTheme="majorHAnsi" w:cstheme="majorHAnsi"/>
        </w:rPr>
        <w:t xml:space="preserve"> per physical sample.  This does not include the cost of advanced diagnostics necessary in some cases or overhead costs.  We estimate that the cost of diagnosing electronic samples is $20/sample</w:t>
      </w:r>
      <w:r w:rsidR="00EF3480">
        <w:rPr>
          <w:rFonts w:asciiTheme="majorHAnsi" w:hAnsiTheme="majorHAnsi" w:cstheme="majorHAnsi"/>
        </w:rPr>
        <w:t xml:space="preserve">. </w:t>
      </w:r>
      <w:r w:rsidR="0086746A" w:rsidRPr="00CD7EC5">
        <w:rPr>
          <w:rFonts w:asciiTheme="majorHAnsi" w:hAnsiTheme="majorHAnsi" w:cstheme="majorHAnsi"/>
        </w:rPr>
        <w:t>Therefore, the value of this service in 20</w:t>
      </w:r>
      <w:r w:rsidR="00C95604" w:rsidRPr="00CD7EC5">
        <w:rPr>
          <w:rFonts w:asciiTheme="majorHAnsi" w:hAnsiTheme="majorHAnsi" w:cstheme="majorHAnsi"/>
        </w:rPr>
        <w:t>2</w:t>
      </w:r>
      <w:r w:rsidR="00EF3480">
        <w:rPr>
          <w:rFonts w:asciiTheme="majorHAnsi" w:hAnsiTheme="majorHAnsi" w:cstheme="majorHAnsi"/>
        </w:rPr>
        <w:t>2</w:t>
      </w:r>
      <w:r w:rsidR="0086746A" w:rsidRPr="00CD7EC5">
        <w:rPr>
          <w:rFonts w:asciiTheme="majorHAnsi" w:hAnsiTheme="majorHAnsi" w:cstheme="majorHAnsi"/>
        </w:rPr>
        <w:t xml:space="preserve"> to Ohio fruit and vegetable growers is at least $</w:t>
      </w:r>
      <w:r w:rsidR="0031442D">
        <w:rPr>
          <w:rFonts w:asciiTheme="majorHAnsi" w:hAnsiTheme="majorHAnsi" w:cstheme="majorHAnsi"/>
        </w:rPr>
        <w:t>18,025</w:t>
      </w:r>
      <w:r w:rsidR="0086746A" w:rsidRPr="00CD7EC5">
        <w:rPr>
          <w:rFonts w:asciiTheme="majorHAnsi" w:hAnsiTheme="majorHAnsi" w:cstheme="majorHAnsi"/>
        </w:rPr>
        <w:t xml:space="preserve">.  </w:t>
      </w:r>
      <w:r w:rsidR="0086746A" w:rsidRPr="00CD7EC5">
        <w:rPr>
          <w:rFonts w:asciiTheme="majorHAnsi" w:hAnsiTheme="majorHAnsi" w:cstheme="majorHAnsi"/>
          <w:b/>
          <w:i/>
        </w:rPr>
        <w:t xml:space="preserve">This represents a </w:t>
      </w:r>
      <w:r w:rsidR="001523EB" w:rsidRPr="00CD7EC5">
        <w:rPr>
          <w:rFonts w:asciiTheme="majorHAnsi" w:hAnsiTheme="majorHAnsi" w:cstheme="majorHAnsi"/>
          <w:b/>
          <w:i/>
        </w:rPr>
        <w:t>3.7:1</w:t>
      </w:r>
      <w:r w:rsidR="0086746A" w:rsidRPr="00CD7EC5">
        <w:rPr>
          <w:rFonts w:asciiTheme="majorHAnsi" w:hAnsiTheme="majorHAnsi" w:cstheme="majorHAnsi"/>
          <w:b/>
          <w:i/>
        </w:rPr>
        <w:t xml:space="preserve"> return on grower’s investment in this project.</w:t>
      </w:r>
    </w:p>
    <w:tbl>
      <w:tblPr>
        <w:tblStyle w:val="TableGrid"/>
        <w:tblpPr w:leftFromText="180" w:rightFromText="180" w:vertAnchor="text" w:horzAnchor="margin" w:tblpXSpec="center" w:tblpY="355"/>
        <w:tblW w:w="0" w:type="auto"/>
        <w:tblLook w:val="04A0" w:firstRow="1" w:lastRow="0" w:firstColumn="1" w:lastColumn="0" w:noHBand="0" w:noVBand="1"/>
      </w:tblPr>
      <w:tblGrid>
        <w:gridCol w:w="1505"/>
        <w:gridCol w:w="1224"/>
        <w:gridCol w:w="1162"/>
        <w:gridCol w:w="1417"/>
        <w:gridCol w:w="3322"/>
      </w:tblGrid>
      <w:tr w:rsidR="000474F6" w:rsidRPr="007469F8" w14:paraId="6CB29964" w14:textId="77777777" w:rsidTr="000474F6">
        <w:tc>
          <w:tcPr>
            <w:tcW w:w="1506" w:type="dxa"/>
          </w:tcPr>
          <w:p w14:paraId="0A988294" w14:textId="77777777" w:rsidR="000474F6" w:rsidRPr="007469F8" w:rsidRDefault="000474F6" w:rsidP="00C804E4">
            <w:pPr>
              <w:rPr>
                <w:rFonts w:asciiTheme="majorHAnsi" w:hAnsiTheme="majorHAnsi" w:cstheme="majorHAnsi"/>
                <w:b/>
              </w:rPr>
            </w:pPr>
            <w:r w:rsidRPr="007469F8">
              <w:rPr>
                <w:rFonts w:asciiTheme="majorHAnsi" w:hAnsiTheme="majorHAnsi" w:cstheme="majorHAnsi"/>
                <w:b/>
              </w:rPr>
              <w:t>Sample Type</w:t>
            </w:r>
          </w:p>
        </w:tc>
        <w:tc>
          <w:tcPr>
            <w:tcW w:w="3800" w:type="dxa"/>
            <w:gridSpan w:val="3"/>
          </w:tcPr>
          <w:p w14:paraId="47FEEC21" w14:textId="71076B2C" w:rsidR="000474F6" w:rsidRPr="007469F8" w:rsidRDefault="000474F6" w:rsidP="00C804E4">
            <w:pPr>
              <w:jc w:val="center"/>
              <w:rPr>
                <w:rFonts w:asciiTheme="majorHAnsi" w:hAnsiTheme="majorHAnsi" w:cstheme="majorHAnsi"/>
                <w:b/>
              </w:rPr>
            </w:pPr>
            <w:r w:rsidRPr="007469F8">
              <w:rPr>
                <w:rFonts w:asciiTheme="majorHAnsi" w:hAnsiTheme="majorHAnsi" w:cstheme="majorHAnsi"/>
                <w:b/>
              </w:rPr>
              <w:t>Commodity</w:t>
            </w:r>
          </w:p>
        </w:tc>
        <w:tc>
          <w:tcPr>
            <w:tcW w:w="3324" w:type="dxa"/>
          </w:tcPr>
          <w:p w14:paraId="0F132657" w14:textId="1B0FCB82" w:rsidR="000474F6" w:rsidRPr="007469F8" w:rsidRDefault="000474F6" w:rsidP="00C804E4">
            <w:pPr>
              <w:jc w:val="center"/>
              <w:rPr>
                <w:rFonts w:asciiTheme="majorHAnsi" w:hAnsiTheme="majorHAnsi" w:cstheme="majorHAnsi"/>
                <w:b/>
              </w:rPr>
            </w:pPr>
            <w:r w:rsidRPr="007469F8">
              <w:rPr>
                <w:rFonts w:asciiTheme="majorHAnsi" w:hAnsiTheme="majorHAnsi" w:cstheme="majorHAnsi"/>
                <w:b/>
              </w:rPr>
              <w:t>Estimated Value ($)</w:t>
            </w:r>
          </w:p>
        </w:tc>
      </w:tr>
      <w:tr w:rsidR="000474F6" w:rsidRPr="007469F8" w14:paraId="01A85EC8" w14:textId="77777777" w:rsidTr="000474F6">
        <w:trPr>
          <w:trHeight w:val="305"/>
        </w:trPr>
        <w:tc>
          <w:tcPr>
            <w:tcW w:w="1506" w:type="dxa"/>
          </w:tcPr>
          <w:p w14:paraId="1AB37D9A" w14:textId="77777777" w:rsidR="000474F6" w:rsidRPr="007469F8" w:rsidRDefault="000474F6" w:rsidP="00C804E4">
            <w:pPr>
              <w:rPr>
                <w:rFonts w:asciiTheme="majorHAnsi" w:hAnsiTheme="majorHAnsi" w:cstheme="majorHAnsi"/>
              </w:rPr>
            </w:pPr>
          </w:p>
        </w:tc>
        <w:tc>
          <w:tcPr>
            <w:tcW w:w="1221" w:type="dxa"/>
          </w:tcPr>
          <w:p w14:paraId="72E6428D" w14:textId="77777777" w:rsidR="000474F6" w:rsidRPr="007469F8" w:rsidRDefault="000474F6" w:rsidP="00C804E4">
            <w:pPr>
              <w:jc w:val="center"/>
              <w:rPr>
                <w:rFonts w:asciiTheme="majorHAnsi" w:hAnsiTheme="majorHAnsi" w:cstheme="majorHAnsi"/>
                <w:b/>
              </w:rPr>
            </w:pPr>
            <w:r w:rsidRPr="007469F8">
              <w:rPr>
                <w:rFonts w:asciiTheme="majorHAnsi" w:hAnsiTheme="majorHAnsi" w:cstheme="majorHAnsi"/>
                <w:b/>
              </w:rPr>
              <w:t>Vegetable</w:t>
            </w:r>
          </w:p>
        </w:tc>
        <w:tc>
          <w:tcPr>
            <w:tcW w:w="1162" w:type="dxa"/>
          </w:tcPr>
          <w:p w14:paraId="0694119D" w14:textId="77777777" w:rsidR="000474F6" w:rsidRPr="007469F8" w:rsidRDefault="000474F6" w:rsidP="00C804E4">
            <w:pPr>
              <w:jc w:val="center"/>
              <w:rPr>
                <w:rFonts w:asciiTheme="majorHAnsi" w:hAnsiTheme="majorHAnsi" w:cstheme="majorHAnsi"/>
                <w:b/>
              </w:rPr>
            </w:pPr>
            <w:r w:rsidRPr="007469F8">
              <w:rPr>
                <w:rFonts w:asciiTheme="majorHAnsi" w:hAnsiTheme="majorHAnsi" w:cstheme="majorHAnsi"/>
                <w:b/>
              </w:rPr>
              <w:t>Fruit</w:t>
            </w:r>
          </w:p>
        </w:tc>
        <w:tc>
          <w:tcPr>
            <w:tcW w:w="1417" w:type="dxa"/>
          </w:tcPr>
          <w:p w14:paraId="5867EC9B" w14:textId="0E907436" w:rsidR="000474F6" w:rsidRDefault="000474F6" w:rsidP="00C804E4">
            <w:pPr>
              <w:jc w:val="center"/>
              <w:rPr>
                <w:rFonts w:asciiTheme="majorHAnsi" w:hAnsiTheme="majorHAnsi" w:cstheme="majorHAnsi"/>
                <w:b/>
              </w:rPr>
            </w:pPr>
            <w:r>
              <w:rPr>
                <w:rFonts w:asciiTheme="majorHAnsi" w:hAnsiTheme="majorHAnsi" w:cstheme="majorHAnsi"/>
                <w:b/>
              </w:rPr>
              <w:t>Ornamental</w:t>
            </w:r>
            <w:r w:rsidR="00E94175">
              <w:rPr>
                <w:rFonts w:asciiTheme="majorHAnsi" w:hAnsiTheme="majorHAnsi" w:cstheme="majorHAnsi"/>
                <w:b/>
              </w:rPr>
              <w:t xml:space="preserve"> </w:t>
            </w:r>
          </w:p>
          <w:p w14:paraId="6400637F" w14:textId="3F5B25F0" w:rsidR="00E94175" w:rsidRPr="007469F8" w:rsidRDefault="007F5CEB" w:rsidP="00C804E4">
            <w:pPr>
              <w:jc w:val="center"/>
              <w:rPr>
                <w:rFonts w:asciiTheme="majorHAnsi" w:hAnsiTheme="majorHAnsi" w:cstheme="majorHAnsi"/>
                <w:b/>
              </w:rPr>
            </w:pPr>
            <w:r>
              <w:rPr>
                <w:rFonts w:asciiTheme="majorHAnsi" w:hAnsiTheme="majorHAnsi" w:cstheme="majorHAnsi"/>
                <w:b/>
              </w:rPr>
              <w:t>c</w:t>
            </w:r>
            <w:r w:rsidR="00E94175">
              <w:rPr>
                <w:rFonts w:asciiTheme="majorHAnsi" w:hAnsiTheme="majorHAnsi" w:cstheme="majorHAnsi"/>
                <w:b/>
              </w:rPr>
              <w:t>ut</w:t>
            </w:r>
            <w:r>
              <w:rPr>
                <w:rFonts w:asciiTheme="majorHAnsi" w:hAnsiTheme="majorHAnsi" w:cstheme="majorHAnsi"/>
                <w:b/>
              </w:rPr>
              <w:t xml:space="preserve"> </w:t>
            </w:r>
            <w:r w:rsidR="00E94175">
              <w:rPr>
                <w:rFonts w:asciiTheme="majorHAnsi" w:hAnsiTheme="majorHAnsi" w:cstheme="majorHAnsi"/>
                <w:b/>
              </w:rPr>
              <w:t>flowers</w:t>
            </w:r>
          </w:p>
        </w:tc>
        <w:tc>
          <w:tcPr>
            <w:tcW w:w="3324" w:type="dxa"/>
          </w:tcPr>
          <w:p w14:paraId="79746735" w14:textId="19B586C8" w:rsidR="000474F6" w:rsidRPr="007469F8" w:rsidRDefault="000474F6" w:rsidP="00C804E4">
            <w:pPr>
              <w:jc w:val="center"/>
              <w:rPr>
                <w:rFonts w:asciiTheme="majorHAnsi" w:hAnsiTheme="majorHAnsi" w:cstheme="majorHAnsi"/>
                <w:b/>
              </w:rPr>
            </w:pPr>
          </w:p>
        </w:tc>
      </w:tr>
      <w:tr w:rsidR="000474F6" w:rsidRPr="007469F8" w14:paraId="0781C057" w14:textId="77777777" w:rsidTr="000474F6">
        <w:tc>
          <w:tcPr>
            <w:tcW w:w="1506" w:type="dxa"/>
            <w:vAlign w:val="center"/>
          </w:tcPr>
          <w:p w14:paraId="3348E251" w14:textId="77777777" w:rsidR="000474F6" w:rsidRPr="007469F8" w:rsidRDefault="000474F6" w:rsidP="00C804E4">
            <w:pPr>
              <w:rPr>
                <w:rFonts w:asciiTheme="majorHAnsi" w:hAnsiTheme="majorHAnsi" w:cstheme="majorHAnsi"/>
              </w:rPr>
            </w:pPr>
            <w:bookmarkStart w:id="1" w:name="OLE_LINK3"/>
            <w:r w:rsidRPr="007469F8">
              <w:rPr>
                <w:rFonts w:asciiTheme="majorHAnsi" w:hAnsiTheme="majorHAnsi" w:cstheme="majorHAnsi"/>
              </w:rPr>
              <w:t>Physical</w:t>
            </w:r>
          </w:p>
        </w:tc>
        <w:tc>
          <w:tcPr>
            <w:tcW w:w="1221" w:type="dxa"/>
            <w:vAlign w:val="center"/>
          </w:tcPr>
          <w:p w14:paraId="0E1F1818" w14:textId="0374DC07" w:rsidR="000474F6" w:rsidRPr="007469F8" w:rsidRDefault="000474F6" w:rsidP="00C804E4">
            <w:pPr>
              <w:jc w:val="center"/>
              <w:rPr>
                <w:rFonts w:asciiTheme="majorHAnsi" w:hAnsiTheme="majorHAnsi" w:cstheme="majorHAnsi"/>
              </w:rPr>
            </w:pPr>
            <w:r>
              <w:rPr>
                <w:rFonts w:asciiTheme="majorHAnsi" w:hAnsiTheme="majorHAnsi" w:cstheme="majorHAnsi"/>
              </w:rPr>
              <w:t>18</w:t>
            </w:r>
            <w:r w:rsidR="000B6D64">
              <w:rPr>
                <w:rFonts w:asciiTheme="majorHAnsi" w:hAnsiTheme="majorHAnsi" w:cstheme="majorHAnsi"/>
              </w:rPr>
              <w:t>5</w:t>
            </w:r>
          </w:p>
        </w:tc>
        <w:tc>
          <w:tcPr>
            <w:tcW w:w="1162" w:type="dxa"/>
            <w:vAlign w:val="center"/>
          </w:tcPr>
          <w:p w14:paraId="59EC0774" w14:textId="6EACA1F7" w:rsidR="000474F6" w:rsidRPr="007469F8" w:rsidRDefault="000B6D64" w:rsidP="00C804E4">
            <w:pPr>
              <w:jc w:val="center"/>
              <w:rPr>
                <w:rFonts w:asciiTheme="majorHAnsi" w:hAnsiTheme="majorHAnsi" w:cstheme="majorHAnsi"/>
              </w:rPr>
            </w:pPr>
            <w:r>
              <w:rPr>
                <w:rFonts w:asciiTheme="majorHAnsi" w:hAnsiTheme="majorHAnsi" w:cstheme="majorHAnsi"/>
              </w:rPr>
              <w:t>71</w:t>
            </w:r>
          </w:p>
        </w:tc>
        <w:tc>
          <w:tcPr>
            <w:tcW w:w="1417" w:type="dxa"/>
          </w:tcPr>
          <w:p w14:paraId="5E661FE7" w14:textId="17D2640F" w:rsidR="000474F6" w:rsidRPr="007469F8" w:rsidRDefault="000474F6" w:rsidP="00C804E4">
            <w:pPr>
              <w:jc w:val="center"/>
              <w:rPr>
                <w:rFonts w:asciiTheme="majorHAnsi" w:hAnsiTheme="majorHAnsi" w:cstheme="majorHAnsi"/>
              </w:rPr>
            </w:pPr>
            <w:r>
              <w:rPr>
                <w:rFonts w:asciiTheme="majorHAnsi" w:hAnsiTheme="majorHAnsi" w:cstheme="majorHAnsi"/>
              </w:rPr>
              <w:t>16</w:t>
            </w:r>
          </w:p>
        </w:tc>
        <w:tc>
          <w:tcPr>
            <w:tcW w:w="3324" w:type="dxa"/>
          </w:tcPr>
          <w:p w14:paraId="4EE6CE36" w14:textId="479B381E" w:rsidR="000474F6" w:rsidRPr="007469F8" w:rsidRDefault="000474F6" w:rsidP="00C804E4">
            <w:pPr>
              <w:jc w:val="center"/>
              <w:rPr>
                <w:rFonts w:asciiTheme="majorHAnsi" w:hAnsiTheme="majorHAnsi" w:cstheme="majorHAnsi"/>
              </w:rPr>
            </w:pPr>
            <w:r w:rsidRPr="007469F8">
              <w:rPr>
                <w:rFonts w:asciiTheme="majorHAnsi" w:hAnsiTheme="majorHAnsi" w:cstheme="majorHAnsi"/>
              </w:rPr>
              <w:t>$1</w:t>
            </w:r>
            <w:r w:rsidR="0031442D">
              <w:rPr>
                <w:rFonts w:asciiTheme="majorHAnsi" w:hAnsiTheme="majorHAnsi" w:cstheme="majorHAnsi"/>
              </w:rPr>
              <w:t>7,</w:t>
            </w:r>
            <w:r w:rsidR="000B6D64">
              <w:rPr>
                <w:rFonts w:asciiTheme="majorHAnsi" w:hAnsiTheme="majorHAnsi" w:cstheme="majorHAnsi"/>
              </w:rPr>
              <w:t>680</w:t>
            </w:r>
          </w:p>
        </w:tc>
      </w:tr>
      <w:tr w:rsidR="000474F6" w:rsidRPr="007469F8" w14:paraId="078EB437" w14:textId="77777777" w:rsidTr="000474F6">
        <w:tc>
          <w:tcPr>
            <w:tcW w:w="1506" w:type="dxa"/>
            <w:vAlign w:val="center"/>
          </w:tcPr>
          <w:p w14:paraId="17BC9177" w14:textId="77777777" w:rsidR="000474F6" w:rsidRPr="007469F8" w:rsidRDefault="000474F6" w:rsidP="00C804E4">
            <w:pPr>
              <w:rPr>
                <w:rFonts w:asciiTheme="majorHAnsi" w:hAnsiTheme="majorHAnsi" w:cstheme="majorHAnsi"/>
              </w:rPr>
            </w:pPr>
            <w:r w:rsidRPr="007469F8">
              <w:rPr>
                <w:rFonts w:asciiTheme="majorHAnsi" w:hAnsiTheme="majorHAnsi" w:cstheme="majorHAnsi"/>
              </w:rPr>
              <w:t>Electronic</w:t>
            </w:r>
          </w:p>
        </w:tc>
        <w:tc>
          <w:tcPr>
            <w:tcW w:w="1221" w:type="dxa"/>
            <w:vAlign w:val="center"/>
          </w:tcPr>
          <w:p w14:paraId="38253D20" w14:textId="32E6BB9C" w:rsidR="000474F6" w:rsidRPr="007469F8" w:rsidRDefault="000474F6" w:rsidP="00C804E4">
            <w:pPr>
              <w:jc w:val="center"/>
              <w:rPr>
                <w:rFonts w:asciiTheme="majorHAnsi" w:hAnsiTheme="majorHAnsi" w:cstheme="majorHAnsi"/>
              </w:rPr>
            </w:pPr>
            <w:r>
              <w:rPr>
                <w:rFonts w:asciiTheme="majorHAnsi" w:hAnsiTheme="majorHAnsi" w:cstheme="majorHAnsi"/>
              </w:rPr>
              <w:t>2</w:t>
            </w:r>
            <w:r w:rsidR="00333241">
              <w:rPr>
                <w:rFonts w:asciiTheme="majorHAnsi" w:hAnsiTheme="majorHAnsi" w:cstheme="majorHAnsi"/>
              </w:rPr>
              <w:t>2</w:t>
            </w:r>
          </w:p>
        </w:tc>
        <w:tc>
          <w:tcPr>
            <w:tcW w:w="1162" w:type="dxa"/>
            <w:vAlign w:val="center"/>
          </w:tcPr>
          <w:p w14:paraId="07A6C5A0" w14:textId="38D3219D" w:rsidR="000474F6" w:rsidRPr="007469F8" w:rsidRDefault="00317689" w:rsidP="00C804E4">
            <w:pPr>
              <w:jc w:val="center"/>
              <w:rPr>
                <w:rFonts w:asciiTheme="majorHAnsi" w:hAnsiTheme="majorHAnsi" w:cstheme="majorHAnsi"/>
              </w:rPr>
            </w:pPr>
            <w:r>
              <w:rPr>
                <w:rFonts w:asciiTheme="majorHAnsi" w:hAnsiTheme="majorHAnsi" w:cstheme="majorHAnsi"/>
              </w:rPr>
              <w:t>16</w:t>
            </w:r>
          </w:p>
        </w:tc>
        <w:tc>
          <w:tcPr>
            <w:tcW w:w="1417" w:type="dxa"/>
          </w:tcPr>
          <w:p w14:paraId="2AB07B53" w14:textId="39F60511" w:rsidR="000474F6" w:rsidRPr="007469F8" w:rsidRDefault="000474F6" w:rsidP="00C804E4">
            <w:pPr>
              <w:jc w:val="center"/>
              <w:rPr>
                <w:rFonts w:asciiTheme="majorHAnsi" w:hAnsiTheme="majorHAnsi" w:cstheme="majorHAnsi"/>
              </w:rPr>
            </w:pPr>
            <w:r>
              <w:rPr>
                <w:rFonts w:asciiTheme="majorHAnsi" w:hAnsiTheme="majorHAnsi" w:cstheme="majorHAnsi"/>
              </w:rPr>
              <w:t>2</w:t>
            </w:r>
          </w:p>
        </w:tc>
        <w:tc>
          <w:tcPr>
            <w:tcW w:w="3324" w:type="dxa"/>
          </w:tcPr>
          <w:p w14:paraId="23F84C2A" w14:textId="26CB4F71" w:rsidR="000474F6" w:rsidRPr="007469F8" w:rsidRDefault="000474F6" w:rsidP="00C804E4">
            <w:pPr>
              <w:jc w:val="center"/>
              <w:rPr>
                <w:rFonts w:asciiTheme="majorHAnsi" w:hAnsiTheme="majorHAnsi" w:cstheme="majorHAnsi"/>
              </w:rPr>
            </w:pPr>
            <w:r w:rsidRPr="007469F8">
              <w:rPr>
                <w:rFonts w:asciiTheme="majorHAnsi" w:hAnsiTheme="majorHAnsi" w:cstheme="majorHAnsi"/>
              </w:rPr>
              <w:t>$</w:t>
            </w:r>
            <w:r w:rsidR="0031442D">
              <w:rPr>
                <w:rFonts w:asciiTheme="majorHAnsi" w:hAnsiTheme="majorHAnsi" w:cstheme="majorHAnsi"/>
              </w:rPr>
              <w:t>800</w:t>
            </w:r>
          </w:p>
        </w:tc>
      </w:tr>
      <w:tr w:rsidR="000474F6" w:rsidRPr="007469F8" w14:paraId="259C213E" w14:textId="77777777" w:rsidTr="000474F6">
        <w:tc>
          <w:tcPr>
            <w:tcW w:w="1506" w:type="dxa"/>
            <w:vAlign w:val="center"/>
          </w:tcPr>
          <w:p w14:paraId="08A44400" w14:textId="77777777" w:rsidR="000474F6" w:rsidRPr="007469F8" w:rsidRDefault="000474F6" w:rsidP="00C804E4">
            <w:pPr>
              <w:rPr>
                <w:rFonts w:asciiTheme="majorHAnsi" w:hAnsiTheme="majorHAnsi" w:cstheme="majorHAnsi"/>
                <w:b/>
              </w:rPr>
            </w:pPr>
            <w:r w:rsidRPr="007469F8">
              <w:rPr>
                <w:rFonts w:asciiTheme="majorHAnsi" w:hAnsiTheme="majorHAnsi" w:cstheme="majorHAnsi"/>
                <w:b/>
              </w:rPr>
              <w:t>Total</w:t>
            </w:r>
          </w:p>
        </w:tc>
        <w:tc>
          <w:tcPr>
            <w:tcW w:w="1221" w:type="dxa"/>
            <w:vAlign w:val="center"/>
          </w:tcPr>
          <w:p w14:paraId="20D17950" w14:textId="6BD55C8C" w:rsidR="000474F6" w:rsidRPr="007469F8" w:rsidRDefault="000474F6" w:rsidP="00C804E4">
            <w:pPr>
              <w:jc w:val="center"/>
              <w:rPr>
                <w:rFonts w:asciiTheme="majorHAnsi" w:hAnsiTheme="majorHAnsi" w:cstheme="majorHAnsi"/>
                <w:b/>
              </w:rPr>
            </w:pPr>
            <w:r w:rsidRPr="007469F8">
              <w:rPr>
                <w:rFonts w:asciiTheme="majorHAnsi" w:hAnsiTheme="majorHAnsi" w:cstheme="majorHAnsi"/>
                <w:b/>
              </w:rPr>
              <w:t>2</w:t>
            </w:r>
            <w:r>
              <w:rPr>
                <w:rFonts w:asciiTheme="majorHAnsi" w:hAnsiTheme="majorHAnsi" w:cstheme="majorHAnsi"/>
                <w:b/>
              </w:rPr>
              <w:t>0</w:t>
            </w:r>
            <w:r w:rsidR="000B6D64">
              <w:rPr>
                <w:rFonts w:asciiTheme="majorHAnsi" w:hAnsiTheme="majorHAnsi" w:cstheme="majorHAnsi"/>
                <w:b/>
              </w:rPr>
              <w:t>7</w:t>
            </w:r>
          </w:p>
        </w:tc>
        <w:tc>
          <w:tcPr>
            <w:tcW w:w="1162" w:type="dxa"/>
            <w:vAlign w:val="center"/>
          </w:tcPr>
          <w:p w14:paraId="1F27A637" w14:textId="38126F5F" w:rsidR="000474F6" w:rsidRPr="007469F8" w:rsidRDefault="00317689" w:rsidP="00830281">
            <w:pPr>
              <w:jc w:val="center"/>
              <w:rPr>
                <w:rFonts w:asciiTheme="majorHAnsi" w:hAnsiTheme="majorHAnsi" w:cstheme="majorHAnsi"/>
                <w:b/>
              </w:rPr>
            </w:pPr>
            <w:r>
              <w:rPr>
                <w:rFonts w:asciiTheme="majorHAnsi" w:hAnsiTheme="majorHAnsi" w:cstheme="majorHAnsi"/>
                <w:b/>
              </w:rPr>
              <w:t>8</w:t>
            </w:r>
            <w:r w:rsidR="000B6D64">
              <w:rPr>
                <w:rFonts w:asciiTheme="majorHAnsi" w:hAnsiTheme="majorHAnsi" w:cstheme="majorHAnsi"/>
                <w:b/>
              </w:rPr>
              <w:t>7</w:t>
            </w:r>
          </w:p>
        </w:tc>
        <w:tc>
          <w:tcPr>
            <w:tcW w:w="1417" w:type="dxa"/>
          </w:tcPr>
          <w:p w14:paraId="447BE947" w14:textId="7D942CB7" w:rsidR="000474F6" w:rsidRPr="007469F8" w:rsidRDefault="000474F6" w:rsidP="00C804E4">
            <w:pPr>
              <w:jc w:val="center"/>
              <w:rPr>
                <w:rFonts w:asciiTheme="majorHAnsi" w:hAnsiTheme="majorHAnsi" w:cstheme="majorHAnsi"/>
                <w:b/>
              </w:rPr>
            </w:pPr>
            <w:r>
              <w:rPr>
                <w:rFonts w:asciiTheme="majorHAnsi" w:hAnsiTheme="majorHAnsi" w:cstheme="majorHAnsi"/>
                <w:b/>
              </w:rPr>
              <w:t>18</w:t>
            </w:r>
          </w:p>
        </w:tc>
        <w:tc>
          <w:tcPr>
            <w:tcW w:w="3324" w:type="dxa"/>
          </w:tcPr>
          <w:p w14:paraId="4F204FA4" w14:textId="14B3AE83" w:rsidR="000474F6" w:rsidRPr="007469F8" w:rsidRDefault="000474F6" w:rsidP="00C804E4">
            <w:pPr>
              <w:jc w:val="center"/>
              <w:rPr>
                <w:rFonts w:asciiTheme="majorHAnsi" w:hAnsiTheme="majorHAnsi" w:cstheme="majorHAnsi"/>
                <w:b/>
              </w:rPr>
            </w:pPr>
            <w:r w:rsidRPr="007469F8">
              <w:rPr>
                <w:rFonts w:asciiTheme="majorHAnsi" w:hAnsiTheme="majorHAnsi" w:cstheme="majorHAnsi"/>
                <w:b/>
              </w:rPr>
              <w:t>$</w:t>
            </w:r>
            <w:r w:rsidR="0031442D">
              <w:rPr>
                <w:rFonts w:asciiTheme="majorHAnsi" w:hAnsiTheme="majorHAnsi" w:cstheme="majorHAnsi"/>
                <w:b/>
              </w:rPr>
              <w:t>18,</w:t>
            </w:r>
            <w:r w:rsidR="000B6D64">
              <w:rPr>
                <w:rFonts w:asciiTheme="majorHAnsi" w:hAnsiTheme="majorHAnsi" w:cstheme="majorHAnsi"/>
                <w:b/>
              </w:rPr>
              <w:t>480</w:t>
            </w:r>
          </w:p>
        </w:tc>
      </w:tr>
      <w:bookmarkEnd w:id="1"/>
    </w:tbl>
    <w:p w14:paraId="71B4191E" w14:textId="77777777" w:rsidR="0086746A" w:rsidRPr="007469F8" w:rsidRDefault="0086746A" w:rsidP="0086746A">
      <w:pPr>
        <w:tabs>
          <w:tab w:val="left" w:pos="2880"/>
        </w:tabs>
        <w:rPr>
          <w:rFonts w:asciiTheme="majorHAnsi" w:hAnsiTheme="majorHAnsi" w:cstheme="majorHAnsi"/>
          <w:b/>
        </w:rPr>
      </w:pPr>
    </w:p>
    <w:p w14:paraId="5EEEEBB1" w14:textId="77777777" w:rsidR="007F5CEB" w:rsidRPr="007469F8" w:rsidRDefault="007F5CEB" w:rsidP="0086746A">
      <w:pPr>
        <w:tabs>
          <w:tab w:val="left" w:pos="2880"/>
        </w:tabs>
        <w:rPr>
          <w:rFonts w:asciiTheme="majorHAnsi" w:hAnsiTheme="majorHAnsi" w:cstheme="majorHAnsi"/>
          <w:b/>
        </w:rPr>
      </w:pPr>
    </w:p>
    <w:p w14:paraId="260200DD" w14:textId="22AC9E77" w:rsidR="007F7C3C" w:rsidRPr="007469F8" w:rsidRDefault="00227F4A" w:rsidP="00F86FCF">
      <w:pPr>
        <w:tabs>
          <w:tab w:val="left" w:pos="2880"/>
        </w:tabs>
        <w:rPr>
          <w:rFonts w:asciiTheme="majorHAnsi" w:hAnsiTheme="majorHAnsi" w:cstheme="majorHAnsi"/>
          <w:bCs/>
        </w:rPr>
      </w:pPr>
      <w:r w:rsidRPr="007469F8">
        <w:rPr>
          <w:rFonts w:asciiTheme="majorHAnsi" w:hAnsiTheme="majorHAnsi" w:cstheme="majorHAnsi"/>
          <w:b/>
        </w:rPr>
        <w:t xml:space="preserve">What was discovered? </w:t>
      </w:r>
      <w:r w:rsidR="00316961">
        <w:rPr>
          <w:rFonts w:asciiTheme="majorHAnsi" w:hAnsiTheme="majorHAnsi" w:cstheme="majorHAnsi"/>
          <w:bCs/>
        </w:rPr>
        <w:t>In</w:t>
      </w:r>
      <w:r w:rsidR="00984170" w:rsidRPr="007469F8">
        <w:rPr>
          <w:rFonts w:asciiTheme="majorHAnsi" w:hAnsiTheme="majorHAnsi" w:cstheme="majorHAnsi"/>
          <w:bCs/>
        </w:rPr>
        <w:t xml:space="preserve"> hydroponic</w:t>
      </w:r>
      <w:r w:rsidR="007B4F67" w:rsidRPr="007469F8">
        <w:rPr>
          <w:rFonts w:asciiTheme="majorHAnsi" w:hAnsiTheme="majorHAnsi" w:cstheme="majorHAnsi"/>
          <w:bCs/>
        </w:rPr>
        <w:t xml:space="preserve"> greens production</w:t>
      </w:r>
      <w:r w:rsidR="00316961">
        <w:rPr>
          <w:rFonts w:asciiTheme="majorHAnsi" w:hAnsiTheme="majorHAnsi" w:cstheme="majorHAnsi"/>
          <w:bCs/>
        </w:rPr>
        <w:t>,</w:t>
      </w:r>
      <w:r w:rsidR="007B4F67" w:rsidRPr="007469F8">
        <w:rPr>
          <w:rFonts w:asciiTheme="majorHAnsi" w:hAnsiTheme="majorHAnsi" w:cstheme="majorHAnsi"/>
          <w:bCs/>
        </w:rPr>
        <w:t xml:space="preserve"> </w:t>
      </w:r>
      <w:r w:rsidR="00333241" w:rsidRPr="00333241">
        <w:rPr>
          <w:rFonts w:asciiTheme="majorHAnsi" w:hAnsiTheme="majorHAnsi" w:cstheme="majorHAnsi"/>
          <w:bCs/>
          <w:i/>
          <w:iCs/>
        </w:rPr>
        <w:t>Pythium</w:t>
      </w:r>
      <w:r w:rsidR="00984170" w:rsidRPr="007469F8">
        <w:rPr>
          <w:rFonts w:asciiTheme="majorHAnsi" w:hAnsiTheme="majorHAnsi" w:cstheme="majorHAnsi"/>
          <w:bCs/>
          <w:i/>
          <w:iCs/>
        </w:rPr>
        <w:t xml:space="preserve"> </w:t>
      </w:r>
      <w:proofErr w:type="spellStart"/>
      <w:r w:rsidR="00984170" w:rsidRPr="007469F8">
        <w:rPr>
          <w:rFonts w:asciiTheme="majorHAnsi" w:hAnsiTheme="majorHAnsi" w:cstheme="majorHAnsi"/>
          <w:bCs/>
          <w:i/>
          <w:iCs/>
        </w:rPr>
        <w:t>dissot</w:t>
      </w:r>
      <w:r w:rsidR="00316961">
        <w:rPr>
          <w:rFonts w:asciiTheme="majorHAnsi" w:hAnsiTheme="majorHAnsi" w:cstheme="majorHAnsi"/>
          <w:bCs/>
          <w:i/>
          <w:iCs/>
        </w:rPr>
        <w:t>ocum</w:t>
      </w:r>
      <w:proofErr w:type="spellEnd"/>
      <w:r w:rsidR="00333241">
        <w:rPr>
          <w:rFonts w:asciiTheme="majorHAnsi" w:hAnsiTheme="majorHAnsi" w:cstheme="majorHAnsi"/>
          <w:bCs/>
          <w:i/>
          <w:iCs/>
        </w:rPr>
        <w:t xml:space="preserve"> </w:t>
      </w:r>
      <w:r w:rsidR="00333241" w:rsidRPr="00333241">
        <w:rPr>
          <w:rFonts w:asciiTheme="majorHAnsi" w:hAnsiTheme="majorHAnsi" w:cstheme="majorHAnsi"/>
          <w:bCs/>
        </w:rPr>
        <w:t>(group B2)</w:t>
      </w:r>
      <w:r w:rsidR="00316961" w:rsidRPr="00333241">
        <w:rPr>
          <w:rFonts w:asciiTheme="majorHAnsi" w:hAnsiTheme="majorHAnsi" w:cstheme="majorHAnsi"/>
          <w:bCs/>
        </w:rPr>
        <w:t xml:space="preserve"> </w:t>
      </w:r>
      <w:r w:rsidR="00316961">
        <w:rPr>
          <w:rFonts w:asciiTheme="majorHAnsi" w:hAnsiTheme="majorHAnsi" w:cstheme="majorHAnsi"/>
          <w:bCs/>
        </w:rPr>
        <w:t xml:space="preserve">and </w:t>
      </w:r>
      <w:r w:rsidR="00333241">
        <w:rPr>
          <w:rFonts w:asciiTheme="majorHAnsi" w:hAnsiTheme="majorHAnsi" w:cstheme="majorHAnsi"/>
          <w:bCs/>
        </w:rPr>
        <w:t>P</w:t>
      </w:r>
      <w:r w:rsidR="00333241">
        <w:rPr>
          <w:rFonts w:asciiTheme="majorHAnsi" w:hAnsiTheme="majorHAnsi" w:cstheme="majorHAnsi"/>
          <w:bCs/>
          <w:i/>
          <w:iCs/>
        </w:rPr>
        <w:t>ythium</w:t>
      </w:r>
      <w:r w:rsidR="00316961">
        <w:rPr>
          <w:rFonts w:asciiTheme="majorHAnsi" w:hAnsiTheme="majorHAnsi" w:cstheme="majorHAnsi"/>
          <w:bCs/>
          <w:i/>
          <w:iCs/>
        </w:rPr>
        <w:t xml:space="preserve"> </w:t>
      </w:r>
      <w:proofErr w:type="spellStart"/>
      <w:r w:rsidR="00316961">
        <w:rPr>
          <w:rFonts w:asciiTheme="majorHAnsi" w:hAnsiTheme="majorHAnsi" w:cstheme="majorHAnsi"/>
          <w:bCs/>
          <w:i/>
          <w:iCs/>
        </w:rPr>
        <w:t>aphanidermatum</w:t>
      </w:r>
      <w:proofErr w:type="spellEnd"/>
      <w:r w:rsidR="00316961">
        <w:rPr>
          <w:rFonts w:asciiTheme="majorHAnsi" w:hAnsiTheme="majorHAnsi" w:cstheme="majorHAnsi"/>
          <w:bCs/>
          <w:i/>
          <w:iCs/>
        </w:rPr>
        <w:t xml:space="preserve"> </w:t>
      </w:r>
      <w:r w:rsidR="00316961">
        <w:rPr>
          <w:rFonts w:asciiTheme="majorHAnsi" w:hAnsiTheme="majorHAnsi" w:cstheme="majorHAnsi"/>
          <w:bCs/>
        </w:rPr>
        <w:t xml:space="preserve">continue to be important pathogens that </w:t>
      </w:r>
      <w:r w:rsidR="00333241">
        <w:rPr>
          <w:rFonts w:asciiTheme="majorHAnsi" w:hAnsiTheme="majorHAnsi" w:cstheme="majorHAnsi"/>
          <w:bCs/>
        </w:rPr>
        <w:t>significantly</w:t>
      </w:r>
      <w:r w:rsidR="00316961">
        <w:rPr>
          <w:rFonts w:asciiTheme="majorHAnsi" w:hAnsiTheme="majorHAnsi" w:cstheme="majorHAnsi"/>
          <w:bCs/>
        </w:rPr>
        <w:t xml:space="preserve"> impact yields in this type of production.</w:t>
      </w:r>
    </w:p>
    <w:p w14:paraId="7018A680" w14:textId="0C7D4652" w:rsidR="00412013" w:rsidRDefault="00E9271D" w:rsidP="00E9271D">
      <w:pPr>
        <w:tabs>
          <w:tab w:val="left" w:pos="-450"/>
          <w:tab w:val="left" w:pos="2880"/>
        </w:tabs>
        <w:spacing w:after="0"/>
        <w:rPr>
          <w:rFonts w:asciiTheme="majorHAnsi" w:hAnsiTheme="majorHAnsi" w:cstheme="majorHAnsi"/>
        </w:rPr>
      </w:pPr>
      <w:r w:rsidRPr="007469F8">
        <w:rPr>
          <w:rFonts w:asciiTheme="majorHAnsi" w:hAnsiTheme="majorHAnsi" w:cstheme="majorHAnsi"/>
        </w:rPr>
        <w:t>For both tomatoes and peppers,</w:t>
      </w:r>
      <w:r w:rsidR="00A2338B">
        <w:rPr>
          <w:rFonts w:asciiTheme="majorHAnsi" w:hAnsiTheme="majorHAnsi" w:cstheme="majorHAnsi"/>
        </w:rPr>
        <w:t xml:space="preserve"> </w:t>
      </w:r>
      <w:r w:rsidRPr="007469F8">
        <w:rPr>
          <w:rFonts w:asciiTheme="majorHAnsi" w:hAnsiTheme="majorHAnsi" w:cstheme="majorHAnsi"/>
        </w:rPr>
        <w:t>bacterial spot</w:t>
      </w:r>
      <w:r w:rsidR="00316961">
        <w:rPr>
          <w:rFonts w:asciiTheme="majorHAnsi" w:hAnsiTheme="majorHAnsi" w:cstheme="majorHAnsi"/>
        </w:rPr>
        <w:t xml:space="preserve"> </w:t>
      </w:r>
      <w:r w:rsidRPr="007469F8">
        <w:rPr>
          <w:rFonts w:asciiTheme="majorHAnsi" w:hAnsiTheme="majorHAnsi" w:cstheme="majorHAnsi"/>
        </w:rPr>
        <w:t>w</w:t>
      </w:r>
      <w:r w:rsidR="00316961">
        <w:rPr>
          <w:rFonts w:asciiTheme="majorHAnsi" w:hAnsiTheme="majorHAnsi" w:cstheme="majorHAnsi"/>
        </w:rPr>
        <w:t>as</w:t>
      </w:r>
      <w:r w:rsidRPr="007469F8">
        <w:rPr>
          <w:rFonts w:asciiTheme="majorHAnsi" w:hAnsiTheme="majorHAnsi" w:cstheme="majorHAnsi"/>
        </w:rPr>
        <w:t xml:space="preserve"> the most frequently diagnosed. Fusarium wilt </w:t>
      </w:r>
      <w:r w:rsidR="00316961">
        <w:rPr>
          <w:rFonts w:asciiTheme="majorHAnsi" w:hAnsiTheme="majorHAnsi" w:cstheme="majorHAnsi"/>
        </w:rPr>
        <w:t>continue</w:t>
      </w:r>
      <w:r w:rsidR="007F5CEB">
        <w:rPr>
          <w:rFonts w:asciiTheme="majorHAnsi" w:hAnsiTheme="majorHAnsi" w:cstheme="majorHAnsi"/>
        </w:rPr>
        <w:t>s</w:t>
      </w:r>
      <w:r w:rsidR="00316961">
        <w:rPr>
          <w:rFonts w:asciiTheme="majorHAnsi" w:hAnsiTheme="majorHAnsi" w:cstheme="majorHAnsi"/>
        </w:rPr>
        <w:t xml:space="preserve"> to be</w:t>
      </w:r>
      <w:r w:rsidRPr="007469F8">
        <w:rPr>
          <w:rFonts w:asciiTheme="majorHAnsi" w:hAnsiTheme="majorHAnsi" w:cstheme="majorHAnsi"/>
        </w:rPr>
        <w:t xml:space="preserve"> a prob</w:t>
      </w:r>
      <w:r w:rsidR="00412013">
        <w:rPr>
          <w:rFonts w:asciiTheme="majorHAnsi" w:hAnsiTheme="majorHAnsi" w:cstheme="majorHAnsi"/>
        </w:rPr>
        <w:t xml:space="preserve">lem in both processing and fresh market </w:t>
      </w:r>
      <w:r w:rsidRPr="007469F8">
        <w:rPr>
          <w:rFonts w:asciiTheme="majorHAnsi" w:hAnsiTheme="majorHAnsi" w:cstheme="majorHAnsi"/>
        </w:rPr>
        <w:t xml:space="preserve">tomatoes. </w:t>
      </w:r>
      <w:r w:rsidR="00412013">
        <w:rPr>
          <w:rFonts w:asciiTheme="majorHAnsi" w:hAnsiTheme="majorHAnsi" w:cstheme="majorHAnsi"/>
        </w:rPr>
        <w:t xml:space="preserve"> </w:t>
      </w:r>
      <w:r w:rsidR="00412013">
        <w:rPr>
          <w:rFonts w:asciiTheme="majorHAnsi" w:hAnsiTheme="majorHAnsi" w:cstheme="majorHAnsi"/>
        </w:rPr>
        <w:lastRenderedPageBreak/>
        <w:t>Phytophthora blight was often reported in both pepper</w:t>
      </w:r>
      <w:r w:rsidR="007F5CEB">
        <w:rPr>
          <w:rFonts w:asciiTheme="majorHAnsi" w:hAnsiTheme="majorHAnsi" w:cstheme="majorHAnsi"/>
        </w:rPr>
        <w:t>s</w:t>
      </w:r>
      <w:r w:rsidR="00412013">
        <w:rPr>
          <w:rFonts w:asciiTheme="majorHAnsi" w:hAnsiTheme="majorHAnsi" w:cstheme="majorHAnsi"/>
        </w:rPr>
        <w:t xml:space="preserve"> and cucurbits.</w:t>
      </w:r>
      <w:r w:rsidR="007F5CEB">
        <w:rPr>
          <w:rFonts w:asciiTheme="majorHAnsi" w:hAnsiTheme="majorHAnsi" w:cstheme="majorHAnsi"/>
        </w:rPr>
        <w:t xml:space="preserve"> </w:t>
      </w:r>
      <w:r w:rsidRPr="007469F8">
        <w:rPr>
          <w:rFonts w:asciiTheme="majorHAnsi" w:hAnsiTheme="majorHAnsi" w:cstheme="majorHAnsi"/>
        </w:rPr>
        <w:t xml:space="preserve">Tomato spotted wilt virus (TSWV; </w:t>
      </w:r>
      <w:proofErr w:type="spellStart"/>
      <w:r w:rsidRPr="007469F8">
        <w:rPr>
          <w:rFonts w:asciiTheme="majorHAnsi" w:hAnsiTheme="majorHAnsi" w:cstheme="majorHAnsi"/>
        </w:rPr>
        <w:t>Tospovirus</w:t>
      </w:r>
      <w:proofErr w:type="spellEnd"/>
      <w:r w:rsidRPr="007469F8">
        <w:rPr>
          <w:rFonts w:asciiTheme="majorHAnsi" w:hAnsiTheme="majorHAnsi" w:cstheme="majorHAnsi"/>
        </w:rPr>
        <w:t xml:space="preserve">) was diagnosed in </w:t>
      </w:r>
      <w:proofErr w:type="gramStart"/>
      <w:r w:rsidRPr="007469F8">
        <w:rPr>
          <w:rFonts w:asciiTheme="majorHAnsi" w:hAnsiTheme="majorHAnsi" w:cstheme="majorHAnsi"/>
        </w:rPr>
        <w:t>tomato</w:t>
      </w:r>
      <w:proofErr w:type="gramEnd"/>
      <w:r w:rsidR="00412013">
        <w:rPr>
          <w:rFonts w:asciiTheme="majorHAnsi" w:hAnsiTheme="majorHAnsi" w:cstheme="majorHAnsi"/>
        </w:rPr>
        <w:t>, while P</w:t>
      </w:r>
      <w:r w:rsidR="000020E7">
        <w:rPr>
          <w:rFonts w:asciiTheme="majorHAnsi" w:hAnsiTheme="majorHAnsi" w:cstheme="majorHAnsi"/>
        </w:rPr>
        <w:t xml:space="preserve">otato </w:t>
      </w:r>
      <w:r w:rsidR="00412013">
        <w:rPr>
          <w:rFonts w:asciiTheme="majorHAnsi" w:hAnsiTheme="majorHAnsi" w:cstheme="majorHAnsi"/>
        </w:rPr>
        <w:t>V</w:t>
      </w:r>
      <w:r w:rsidR="000020E7">
        <w:rPr>
          <w:rFonts w:asciiTheme="majorHAnsi" w:hAnsiTheme="majorHAnsi" w:cstheme="majorHAnsi"/>
        </w:rPr>
        <w:t xml:space="preserve">irus </w:t>
      </w:r>
      <w:r w:rsidR="00412013">
        <w:rPr>
          <w:rFonts w:asciiTheme="majorHAnsi" w:hAnsiTheme="majorHAnsi" w:cstheme="majorHAnsi"/>
        </w:rPr>
        <w:t xml:space="preserve">Y </w:t>
      </w:r>
      <w:r w:rsidR="000020E7">
        <w:rPr>
          <w:rFonts w:asciiTheme="majorHAnsi" w:hAnsiTheme="majorHAnsi" w:cstheme="majorHAnsi"/>
        </w:rPr>
        <w:t xml:space="preserve">(PVY, </w:t>
      </w:r>
      <w:proofErr w:type="spellStart"/>
      <w:r w:rsidR="000020E7">
        <w:rPr>
          <w:rFonts w:asciiTheme="majorHAnsi" w:hAnsiTheme="majorHAnsi" w:cstheme="majorHAnsi"/>
        </w:rPr>
        <w:t>potiviridae</w:t>
      </w:r>
      <w:proofErr w:type="spellEnd"/>
      <w:r w:rsidR="000020E7">
        <w:rPr>
          <w:rFonts w:asciiTheme="majorHAnsi" w:hAnsiTheme="majorHAnsi" w:cstheme="majorHAnsi"/>
        </w:rPr>
        <w:t xml:space="preserve">) </w:t>
      </w:r>
      <w:r w:rsidR="00412013">
        <w:rPr>
          <w:rFonts w:asciiTheme="majorHAnsi" w:hAnsiTheme="majorHAnsi" w:cstheme="majorHAnsi"/>
        </w:rPr>
        <w:t>was diagnosed on potato.</w:t>
      </w:r>
    </w:p>
    <w:p w14:paraId="0970E02E" w14:textId="466B65A9" w:rsidR="00E9271D" w:rsidRPr="007469F8" w:rsidRDefault="00E9271D" w:rsidP="00E9271D">
      <w:pPr>
        <w:tabs>
          <w:tab w:val="left" w:pos="-450"/>
          <w:tab w:val="left" w:pos="2880"/>
        </w:tabs>
        <w:spacing w:after="0"/>
        <w:rPr>
          <w:rFonts w:asciiTheme="majorHAnsi" w:hAnsiTheme="majorHAnsi" w:cstheme="majorHAnsi"/>
        </w:rPr>
      </w:pPr>
    </w:p>
    <w:p w14:paraId="7D664C7F" w14:textId="40FFA07B" w:rsidR="00713BE7" w:rsidRDefault="00E9271D" w:rsidP="00B301EB">
      <w:pPr>
        <w:tabs>
          <w:tab w:val="left" w:pos="-450"/>
          <w:tab w:val="left" w:pos="2880"/>
        </w:tabs>
        <w:spacing w:after="0"/>
        <w:rPr>
          <w:rFonts w:asciiTheme="majorHAnsi" w:hAnsiTheme="majorHAnsi" w:cstheme="majorHAnsi"/>
        </w:rPr>
      </w:pPr>
      <w:r w:rsidRPr="007469F8">
        <w:rPr>
          <w:rFonts w:asciiTheme="majorHAnsi" w:hAnsiTheme="majorHAnsi" w:cstheme="majorHAnsi"/>
        </w:rPr>
        <w:t xml:space="preserve">For vine crops, we pinpointed the first appearance of downy mildew in cucumbers, melons, </w:t>
      </w:r>
      <w:proofErr w:type="gramStart"/>
      <w:r w:rsidRPr="007469F8">
        <w:rPr>
          <w:rFonts w:asciiTheme="majorHAnsi" w:hAnsiTheme="majorHAnsi" w:cstheme="majorHAnsi"/>
        </w:rPr>
        <w:t>pumpkins</w:t>
      </w:r>
      <w:proofErr w:type="gramEnd"/>
      <w:r w:rsidRPr="007469F8">
        <w:rPr>
          <w:rFonts w:asciiTheme="majorHAnsi" w:hAnsiTheme="majorHAnsi" w:cstheme="majorHAnsi"/>
        </w:rPr>
        <w:t xml:space="preserve"> and squash in </w:t>
      </w:r>
      <w:r w:rsidR="000020E7">
        <w:rPr>
          <w:rFonts w:asciiTheme="majorHAnsi" w:hAnsiTheme="majorHAnsi" w:cstheme="majorHAnsi"/>
        </w:rPr>
        <w:t>six</w:t>
      </w:r>
      <w:r w:rsidRPr="007469F8">
        <w:rPr>
          <w:rFonts w:asciiTheme="majorHAnsi" w:hAnsiTheme="majorHAnsi" w:cstheme="majorHAnsi"/>
        </w:rPr>
        <w:t xml:space="preserve"> counties in the state.  All first reports were submitted to the multistate cucurbit downy mildew forecasting site (Cucurbit </w:t>
      </w:r>
      <w:proofErr w:type="spellStart"/>
      <w:r w:rsidRPr="007469F8">
        <w:rPr>
          <w:rFonts w:asciiTheme="majorHAnsi" w:hAnsiTheme="majorHAnsi" w:cstheme="majorHAnsi"/>
        </w:rPr>
        <w:t>ipmPIPE</w:t>
      </w:r>
      <w:proofErr w:type="spellEnd"/>
      <w:r w:rsidRPr="007469F8">
        <w:rPr>
          <w:rFonts w:asciiTheme="majorHAnsi" w:hAnsiTheme="majorHAnsi" w:cstheme="majorHAnsi"/>
        </w:rPr>
        <w:t xml:space="preserve">; </w:t>
      </w:r>
      <w:hyperlink r:id="rId11" w:history="1">
        <w:r w:rsidRPr="007469F8">
          <w:rPr>
            <w:rStyle w:val="Hyperlink"/>
            <w:rFonts w:asciiTheme="majorHAnsi" w:hAnsiTheme="majorHAnsi" w:cstheme="majorHAnsi"/>
          </w:rPr>
          <w:t>http://cdm.ipmpipe.org/</w:t>
        </w:r>
      </w:hyperlink>
      <w:r w:rsidRPr="007469F8">
        <w:rPr>
          <w:rFonts w:asciiTheme="majorHAnsi" w:hAnsiTheme="majorHAnsi" w:cstheme="majorHAnsi"/>
        </w:rPr>
        <w:t xml:space="preserve">).  Downy mildew was also reported on basil in </w:t>
      </w:r>
      <w:r w:rsidR="000020E7">
        <w:rPr>
          <w:rFonts w:asciiTheme="majorHAnsi" w:hAnsiTheme="majorHAnsi" w:cstheme="majorHAnsi"/>
        </w:rPr>
        <w:t>Wayne</w:t>
      </w:r>
      <w:r w:rsidRPr="007469F8">
        <w:rPr>
          <w:rFonts w:asciiTheme="majorHAnsi" w:hAnsiTheme="majorHAnsi" w:cstheme="majorHAnsi"/>
        </w:rPr>
        <w:t xml:space="preserve"> County. This year downy mildew in cucurbits appeared in early July. Downy mildew and powdery mildew were the most frequently reported diseases among cucurbits.</w:t>
      </w:r>
    </w:p>
    <w:p w14:paraId="29BC6261" w14:textId="3B16F8F5" w:rsidR="00333241" w:rsidRDefault="00333241" w:rsidP="00B301EB">
      <w:pPr>
        <w:tabs>
          <w:tab w:val="left" w:pos="-450"/>
          <w:tab w:val="left" w:pos="2880"/>
        </w:tabs>
        <w:spacing w:after="0"/>
        <w:rPr>
          <w:rFonts w:asciiTheme="majorHAnsi" w:hAnsiTheme="majorHAnsi" w:cstheme="majorHAnsi"/>
        </w:rPr>
      </w:pPr>
    </w:p>
    <w:p w14:paraId="7B59A10C" w14:textId="6489C69E" w:rsidR="00333241" w:rsidRDefault="00333241" w:rsidP="00B301EB">
      <w:pPr>
        <w:tabs>
          <w:tab w:val="left" w:pos="-450"/>
          <w:tab w:val="left" w:pos="2880"/>
        </w:tabs>
        <w:spacing w:after="0"/>
        <w:rPr>
          <w:rFonts w:asciiTheme="majorHAnsi" w:hAnsiTheme="majorHAnsi" w:cstheme="majorHAnsi"/>
        </w:rPr>
      </w:pPr>
      <w:r>
        <w:rPr>
          <w:rFonts w:asciiTheme="majorHAnsi" w:hAnsiTheme="majorHAnsi" w:cstheme="majorHAnsi"/>
        </w:rPr>
        <w:t xml:space="preserve">For fruit </w:t>
      </w:r>
      <w:r w:rsidR="00707C67">
        <w:rPr>
          <w:rFonts w:asciiTheme="majorHAnsi" w:hAnsiTheme="majorHAnsi" w:cstheme="majorHAnsi"/>
        </w:rPr>
        <w:t>crops</w:t>
      </w:r>
      <w:r>
        <w:rPr>
          <w:rFonts w:asciiTheme="majorHAnsi" w:hAnsiTheme="majorHAnsi" w:cstheme="majorHAnsi"/>
        </w:rPr>
        <w:t xml:space="preserve">, </w:t>
      </w:r>
      <w:proofErr w:type="spellStart"/>
      <w:r>
        <w:rPr>
          <w:rFonts w:asciiTheme="majorHAnsi" w:hAnsiTheme="majorHAnsi" w:cstheme="majorHAnsi"/>
        </w:rPr>
        <w:t>Neopestalotiopsis</w:t>
      </w:r>
      <w:proofErr w:type="spellEnd"/>
      <w:r>
        <w:rPr>
          <w:rFonts w:asciiTheme="majorHAnsi" w:hAnsiTheme="majorHAnsi" w:cstheme="majorHAnsi"/>
        </w:rPr>
        <w:t xml:space="preserve"> </w:t>
      </w:r>
      <w:r w:rsidR="004D44B2">
        <w:rPr>
          <w:rFonts w:asciiTheme="majorHAnsi" w:hAnsiTheme="majorHAnsi" w:cstheme="majorHAnsi"/>
        </w:rPr>
        <w:t xml:space="preserve">stem </w:t>
      </w:r>
      <w:r>
        <w:rPr>
          <w:rFonts w:asciiTheme="majorHAnsi" w:hAnsiTheme="majorHAnsi" w:cstheme="majorHAnsi"/>
        </w:rPr>
        <w:t xml:space="preserve">blight on </w:t>
      </w:r>
      <w:proofErr w:type="gramStart"/>
      <w:r>
        <w:rPr>
          <w:rFonts w:asciiTheme="majorHAnsi" w:hAnsiTheme="majorHAnsi" w:cstheme="majorHAnsi"/>
        </w:rPr>
        <w:t>blueberry</w:t>
      </w:r>
      <w:proofErr w:type="gramEnd"/>
      <w:r>
        <w:rPr>
          <w:rFonts w:asciiTheme="majorHAnsi" w:hAnsiTheme="majorHAnsi" w:cstheme="majorHAnsi"/>
        </w:rPr>
        <w:t xml:space="preserve"> was diagnosed in the early growing season.</w:t>
      </w:r>
      <w:r w:rsidR="004D44B2">
        <w:rPr>
          <w:rFonts w:asciiTheme="majorHAnsi" w:hAnsiTheme="majorHAnsi" w:cstheme="majorHAnsi"/>
        </w:rPr>
        <w:t xml:space="preserve"> </w:t>
      </w:r>
      <w:proofErr w:type="spellStart"/>
      <w:r w:rsidR="004D44B2" w:rsidRPr="004D44B2">
        <w:rPr>
          <w:rFonts w:asciiTheme="majorHAnsi" w:hAnsiTheme="majorHAnsi" w:cstheme="majorHAnsi"/>
          <w:i/>
          <w:iCs/>
        </w:rPr>
        <w:t>Neopestalotiopsis</w:t>
      </w:r>
      <w:proofErr w:type="spellEnd"/>
      <w:r w:rsidR="004D44B2" w:rsidRPr="004D44B2">
        <w:rPr>
          <w:rFonts w:asciiTheme="majorHAnsi" w:hAnsiTheme="majorHAnsi" w:cstheme="majorHAnsi"/>
          <w:i/>
          <w:iCs/>
        </w:rPr>
        <w:t xml:space="preserve"> </w:t>
      </w:r>
      <w:r w:rsidR="004D44B2">
        <w:rPr>
          <w:rFonts w:asciiTheme="majorHAnsi" w:hAnsiTheme="majorHAnsi" w:cstheme="majorHAnsi"/>
        </w:rPr>
        <w:t xml:space="preserve">has also been diagnosed on </w:t>
      </w:r>
      <w:proofErr w:type="gramStart"/>
      <w:r w:rsidR="004D44B2">
        <w:rPr>
          <w:rFonts w:asciiTheme="majorHAnsi" w:hAnsiTheme="majorHAnsi" w:cstheme="majorHAnsi"/>
        </w:rPr>
        <w:t>strawberry</w:t>
      </w:r>
      <w:proofErr w:type="gramEnd"/>
      <w:r w:rsidR="004D44B2">
        <w:rPr>
          <w:rFonts w:asciiTheme="majorHAnsi" w:hAnsiTheme="majorHAnsi" w:cstheme="majorHAnsi"/>
        </w:rPr>
        <w:t xml:space="preserve"> in different counties in the </w:t>
      </w:r>
      <w:r w:rsidR="00707C67">
        <w:rPr>
          <w:rFonts w:asciiTheme="majorHAnsi" w:hAnsiTheme="majorHAnsi" w:cstheme="majorHAnsi"/>
        </w:rPr>
        <w:t>s</w:t>
      </w:r>
      <w:r w:rsidR="004D44B2">
        <w:rPr>
          <w:rFonts w:asciiTheme="majorHAnsi" w:hAnsiTheme="majorHAnsi" w:cstheme="majorHAnsi"/>
        </w:rPr>
        <w:t xml:space="preserve">tate. Currently, research on this pathogen is </w:t>
      </w:r>
      <w:r w:rsidR="0096622E">
        <w:rPr>
          <w:rFonts w:asciiTheme="majorHAnsi" w:hAnsiTheme="majorHAnsi" w:cstheme="majorHAnsi"/>
        </w:rPr>
        <w:t>ongoing</w:t>
      </w:r>
      <w:r w:rsidR="004D44B2">
        <w:rPr>
          <w:rFonts w:asciiTheme="majorHAnsi" w:hAnsiTheme="majorHAnsi" w:cstheme="majorHAnsi"/>
        </w:rPr>
        <w:t xml:space="preserve"> to</w:t>
      </w:r>
      <w:r w:rsidR="0096622E">
        <w:rPr>
          <w:rFonts w:asciiTheme="majorHAnsi" w:hAnsiTheme="majorHAnsi" w:cstheme="majorHAnsi"/>
        </w:rPr>
        <w:t xml:space="preserve"> expand our knowledge for effective disease management.</w:t>
      </w:r>
    </w:p>
    <w:p w14:paraId="36228C4E" w14:textId="77777777" w:rsidR="00D12B77" w:rsidRPr="00B301EB" w:rsidRDefault="00D12B77" w:rsidP="00B301EB">
      <w:pPr>
        <w:tabs>
          <w:tab w:val="left" w:pos="-450"/>
          <w:tab w:val="left" w:pos="2880"/>
        </w:tabs>
        <w:spacing w:after="0"/>
        <w:rPr>
          <w:rFonts w:asciiTheme="majorHAnsi" w:hAnsiTheme="majorHAnsi" w:cstheme="majorHAnsi"/>
        </w:rPr>
      </w:pPr>
    </w:p>
    <w:p w14:paraId="28787E95" w14:textId="46A83554" w:rsidR="0010117A" w:rsidRPr="007469F8" w:rsidRDefault="0010117A" w:rsidP="00F86FCF">
      <w:pPr>
        <w:tabs>
          <w:tab w:val="left" w:pos="2880"/>
        </w:tabs>
        <w:rPr>
          <w:rFonts w:asciiTheme="majorHAnsi" w:hAnsiTheme="majorHAnsi" w:cstheme="majorHAnsi"/>
          <w:b/>
        </w:rPr>
      </w:pPr>
      <w:r w:rsidRPr="007469F8">
        <w:rPr>
          <w:rFonts w:asciiTheme="majorHAnsi" w:hAnsiTheme="majorHAnsi" w:cstheme="majorHAnsi"/>
          <w:b/>
        </w:rPr>
        <w:t>A.  Vegetable Diagnostic</w:t>
      </w:r>
      <w:r w:rsidR="00C05102" w:rsidRPr="007469F8">
        <w:rPr>
          <w:rFonts w:asciiTheme="majorHAnsi" w:hAnsiTheme="majorHAnsi" w:cstheme="majorHAnsi"/>
          <w:b/>
        </w:rPr>
        <w:t>s</w:t>
      </w:r>
      <w:r w:rsidRPr="007469F8">
        <w:rPr>
          <w:rFonts w:asciiTheme="majorHAnsi" w:hAnsiTheme="majorHAnsi" w:cstheme="majorHAnsi"/>
          <w:b/>
        </w:rPr>
        <w:t xml:space="preserve"> R</w:t>
      </w:r>
      <w:r w:rsidR="0096622E">
        <w:rPr>
          <w:rFonts w:asciiTheme="majorHAnsi" w:hAnsiTheme="majorHAnsi" w:cstheme="majorHAnsi"/>
          <w:b/>
        </w:rPr>
        <w:t>ep</w:t>
      </w:r>
      <w:r w:rsidRPr="007469F8">
        <w:rPr>
          <w:rFonts w:asciiTheme="majorHAnsi" w:hAnsiTheme="majorHAnsi" w:cstheme="majorHAnsi"/>
          <w:b/>
        </w:rPr>
        <w:t>ort</w:t>
      </w:r>
    </w:p>
    <w:p w14:paraId="1AC22B3B" w14:textId="52B0CC69" w:rsidR="00F86FCF" w:rsidRPr="007469F8" w:rsidRDefault="009F4138" w:rsidP="00F86FCF">
      <w:pPr>
        <w:tabs>
          <w:tab w:val="left" w:pos="2880"/>
        </w:tabs>
        <w:rPr>
          <w:rFonts w:asciiTheme="majorHAnsi" w:hAnsiTheme="majorHAnsi" w:cstheme="majorHAnsi"/>
        </w:rPr>
      </w:pPr>
      <w:r w:rsidRPr="007469F8">
        <w:rPr>
          <w:rFonts w:asciiTheme="majorHAnsi" w:hAnsiTheme="majorHAnsi" w:cstheme="majorHAnsi"/>
          <w:bCs/>
        </w:rPr>
        <w:t>A</w:t>
      </w:r>
      <w:r w:rsidR="00F86FCF" w:rsidRPr="007469F8">
        <w:rPr>
          <w:rFonts w:asciiTheme="majorHAnsi" w:hAnsiTheme="majorHAnsi" w:cstheme="majorHAnsi"/>
        </w:rPr>
        <w:t xml:space="preserve"> total of </w:t>
      </w:r>
      <w:r w:rsidR="007F7C3C" w:rsidRPr="007469F8">
        <w:rPr>
          <w:rFonts w:asciiTheme="majorHAnsi" w:hAnsiTheme="majorHAnsi" w:cstheme="majorHAnsi"/>
        </w:rPr>
        <w:t>2</w:t>
      </w:r>
      <w:r w:rsidR="000020E7">
        <w:rPr>
          <w:rFonts w:asciiTheme="majorHAnsi" w:hAnsiTheme="majorHAnsi" w:cstheme="majorHAnsi"/>
        </w:rPr>
        <w:t>0</w:t>
      </w:r>
      <w:r w:rsidR="00333241">
        <w:rPr>
          <w:rFonts w:asciiTheme="majorHAnsi" w:hAnsiTheme="majorHAnsi" w:cstheme="majorHAnsi"/>
        </w:rPr>
        <w:t>7</w:t>
      </w:r>
      <w:r w:rsidR="008E57AB" w:rsidRPr="007469F8">
        <w:rPr>
          <w:rFonts w:asciiTheme="majorHAnsi" w:hAnsiTheme="majorHAnsi" w:cstheme="majorHAnsi"/>
        </w:rPr>
        <w:t xml:space="preserve"> samples</w:t>
      </w:r>
      <w:r w:rsidR="000A4BA3" w:rsidRPr="007469F8">
        <w:rPr>
          <w:rFonts w:asciiTheme="majorHAnsi" w:hAnsiTheme="majorHAnsi" w:cstheme="majorHAnsi"/>
        </w:rPr>
        <w:t xml:space="preserve"> (</w:t>
      </w:r>
      <w:r w:rsidR="00984170" w:rsidRPr="007469F8">
        <w:rPr>
          <w:rFonts w:asciiTheme="majorHAnsi" w:hAnsiTheme="majorHAnsi" w:cstheme="majorHAnsi"/>
        </w:rPr>
        <w:t>1</w:t>
      </w:r>
      <w:r w:rsidR="000A4BA3" w:rsidRPr="007469F8">
        <w:rPr>
          <w:rFonts w:asciiTheme="majorHAnsi" w:hAnsiTheme="majorHAnsi" w:cstheme="majorHAnsi"/>
        </w:rPr>
        <w:t>8</w:t>
      </w:r>
      <w:r w:rsidR="00333241">
        <w:rPr>
          <w:rFonts w:asciiTheme="majorHAnsi" w:hAnsiTheme="majorHAnsi" w:cstheme="majorHAnsi"/>
        </w:rPr>
        <w:t>5</w:t>
      </w:r>
      <w:r w:rsidR="000A4BA3" w:rsidRPr="007469F8">
        <w:rPr>
          <w:rFonts w:asciiTheme="majorHAnsi" w:hAnsiTheme="majorHAnsi" w:cstheme="majorHAnsi"/>
        </w:rPr>
        <w:t xml:space="preserve"> physical and </w:t>
      </w:r>
      <w:r w:rsidR="000020E7">
        <w:rPr>
          <w:rFonts w:asciiTheme="majorHAnsi" w:hAnsiTheme="majorHAnsi" w:cstheme="majorHAnsi"/>
        </w:rPr>
        <w:t>2</w:t>
      </w:r>
      <w:r w:rsidR="00333241">
        <w:rPr>
          <w:rFonts w:asciiTheme="majorHAnsi" w:hAnsiTheme="majorHAnsi" w:cstheme="majorHAnsi"/>
        </w:rPr>
        <w:t>2</w:t>
      </w:r>
      <w:r w:rsidR="000A4BA3" w:rsidRPr="007469F8">
        <w:rPr>
          <w:rFonts w:asciiTheme="majorHAnsi" w:hAnsiTheme="majorHAnsi" w:cstheme="majorHAnsi"/>
        </w:rPr>
        <w:t xml:space="preserve"> electronic)</w:t>
      </w:r>
      <w:r w:rsidR="008E57AB" w:rsidRPr="007469F8">
        <w:rPr>
          <w:rFonts w:asciiTheme="majorHAnsi" w:hAnsiTheme="majorHAnsi" w:cstheme="majorHAnsi"/>
        </w:rPr>
        <w:t xml:space="preserve"> </w:t>
      </w:r>
      <w:r w:rsidR="005F221E">
        <w:rPr>
          <w:rFonts w:asciiTheme="majorHAnsi" w:hAnsiTheme="majorHAnsi" w:cstheme="majorHAnsi"/>
        </w:rPr>
        <w:t>were</w:t>
      </w:r>
      <w:r w:rsidR="007B4F67" w:rsidRPr="007469F8">
        <w:rPr>
          <w:rFonts w:asciiTheme="majorHAnsi" w:hAnsiTheme="majorHAnsi" w:cstheme="majorHAnsi"/>
        </w:rPr>
        <w:t xml:space="preserve"> </w:t>
      </w:r>
      <w:r w:rsidR="00180A8C" w:rsidRPr="007469F8">
        <w:rPr>
          <w:rFonts w:asciiTheme="majorHAnsi" w:hAnsiTheme="majorHAnsi" w:cstheme="majorHAnsi"/>
        </w:rPr>
        <w:t>diagnosed</w:t>
      </w:r>
      <w:r w:rsidRPr="007469F8">
        <w:rPr>
          <w:rFonts w:asciiTheme="majorHAnsi" w:hAnsiTheme="majorHAnsi" w:cstheme="majorHAnsi"/>
        </w:rPr>
        <w:t xml:space="preserve"> </w:t>
      </w:r>
      <w:r w:rsidR="005F221E">
        <w:rPr>
          <w:rFonts w:asciiTheme="majorHAnsi" w:hAnsiTheme="majorHAnsi" w:cstheme="majorHAnsi"/>
        </w:rPr>
        <w:t>in 202</w:t>
      </w:r>
      <w:r w:rsidR="000020E7">
        <w:rPr>
          <w:rFonts w:asciiTheme="majorHAnsi" w:hAnsiTheme="majorHAnsi" w:cstheme="majorHAnsi"/>
        </w:rPr>
        <w:t>2</w:t>
      </w:r>
      <w:r w:rsidR="007B4F67" w:rsidRPr="007469F8">
        <w:rPr>
          <w:rFonts w:asciiTheme="majorHAnsi" w:hAnsiTheme="majorHAnsi" w:cstheme="majorHAnsi"/>
        </w:rPr>
        <w:t>.</w:t>
      </w:r>
      <w:r w:rsidR="00180A8C" w:rsidRPr="007469F8">
        <w:rPr>
          <w:rFonts w:asciiTheme="majorHAnsi" w:hAnsiTheme="majorHAnsi" w:cstheme="majorHAnsi"/>
        </w:rPr>
        <w:t xml:space="preserve"> </w:t>
      </w:r>
      <w:proofErr w:type="gramStart"/>
      <w:r w:rsidR="007B4F67" w:rsidRPr="007469F8">
        <w:rPr>
          <w:rFonts w:asciiTheme="majorHAnsi" w:hAnsiTheme="majorHAnsi" w:cstheme="majorHAnsi"/>
        </w:rPr>
        <w:t>T</w:t>
      </w:r>
      <w:r w:rsidR="00180A8C" w:rsidRPr="007469F8">
        <w:rPr>
          <w:rFonts w:asciiTheme="majorHAnsi" w:hAnsiTheme="majorHAnsi" w:cstheme="majorHAnsi"/>
        </w:rPr>
        <w:t>he majority of</w:t>
      </w:r>
      <w:proofErr w:type="gramEnd"/>
      <w:r w:rsidR="00180A8C" w:rsidRPr="007469F8">
        <w:rPr>
          <w:rFonts w:asciiTheme="majorHAnsi" w:hAnsiTheme="majorHAnsi" w:cstheme="majorHAnsi"/>
        </w:rPr>
        <w:t xml:space="preserve"> the samples were</w:t>
      </w:r>
      <w:r w:rsidR="00F86FCF" w:rsidRPr="007469F8">
        <w:rPr>
          <w:rFonts w:asciiTheme="majorHAnsi" w:hAnsiTheme="majorHAnsi" w:cstheme="majorHAnsi"/>
        </w:rPr>
        <w:t xml:space="preserve"> submitted by or on behalf of commercial vegetable producers in Ohio</w:t>
      </w:r>
      <w:r w:rsidR="00627698" w:rsidRPr="007469F8">
        <w:rPr>
          <w:rFonts w:asciiTheme="majorHAnsi" w:hAnsiTheme="majorHAnsi" w:cstheme="majorHAnsi"/>
        </w:rPr>
        <w:t xml:space="preserve"> (</w:t>
      </w:r>
      <w:r w:rsidR="00627698" w:rsidRPr="00A2338B">
        <w:rPr>
          <w:rFonts w:asciiTheme="majorHAnsi" w:hAnsiTheme="majorHAnsi" w:cstheme="majorHAnsi"/>
        </w:rPr>
        <w:t>Figure 1</w:t>
      </w:r>
      <w:r w:rsidR="00627698" w:rsidRPr="007469F8">
        <w:rPr>
          <w:rFonts w:asciiTheme="majorHAnsi" w:hAnsiTheme="majorHAnsi" w:cstheme="majorHAnsi"/>
        </w:rPr>
        <w:t>)</w:t>
      </w:r>
      <w:r w:rsidR="00F86FCF" w:rsidRPr="007469F8">
        <w:rPr>
          <w:rFonts w:asciiTheme="majorHAnsi" w:hAnsiTheme="majorHAnsi" w:cs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2F6776" w:rsidRPr="007469F8" w14:paraId="765AE282" w14:textId="77777777" w:rsidTr="00691B01">
        <w:tc>
          <w:tcPr>
            <w:tcW w:w="8630" w:type="dxa"/>
          </w:tcPr>
          <w:p w14:paraId="6FA05E9F" w14:textId="3D8B1931" w:rsidR="000020E7" w:rsidRPr="007469F8" w:rsidRDefault="00691B01" w:rsidP="00F86FCF">
            <w:pPr>
              <w:tabs>
                <w:tab w:val="left" w:pos="2880"/>
              </w:tabs>
              <w:rPr>
                <w:rFonts w:asciiTheme="majorHAnsi" w:hAnsiTheme="majorHAnsi" w:cstheme="majorHAnsi"/>
              </w:rPr>
            </w:pPr>
            <w:bookmarkStart w:id="2" w:name="OLE_LINK1"/>
            <w:bookmarkStart w:id="3" w:name="OLE_LINK2"/>
            <w:r>
              <w:rPr>
                <w:noProof/>
              </w:rPr>
              <w:drawing>
                <wp:inline distT="0" distB="0" distL="0" distR="0" wp14:anchorId="66CA2DCA" wp14:editId="52EF332D">
                  <wp:extent cx="3092824" cy="1954306"/>
                  <wp:effectExtent l="0" t="0" r="12700" b="8255"/>
                  <wp:docPr id="2" name="Chart 2">
                    <a:extLst xmlns:a="http://schemas.openxmlformats.org/drawingml/2006/main">
                      <a:ext uri="{FF2B5EF4-FFF2-40B4-BE49-F238E27FC236}">
                        <a16:creationId xmlns:a16="http://schemas.microsoft.com/office/drawing/2014/main" id="{177E2D3E-860A-8309-80B4-F54F50205C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F6776" w:rsidRPr="007469F8" w14:paraId="6C0572D8" w14:textId="77777777" w:rsidTr="002F6776">
        <w:tc>
          <w:tcPr>
            <w:tcW w:w="8630" w:type="dxa"/>
          </w:tcPr>
          <w:p w14:paraId="17B09309" w14:textId="35CDCEA6" w:rsidR="002F6776" w:rsidRPr="007469F8" w:rsidRDefault="002F6776" w:rsidP="00F86FCF">
            <w:pPr>
              <w:tabs>
                <w:tab w:val="left" w:pos="2880"/>
              </w:tabs>
              <w:rPr>
                <w:rFonts w:asciiTheme="majorHAnsi" w:hAnsiTheme="majorHAnsi" w:cstheme="majorHAnsi"/>
              </w:rPr>
            </w:pPr>
            <w:r w:rsidRPr="007469F8">
              <w:rPr>
                <w:rFonts w:asciiTheme="majorHAnsi" w:hAnsiTheme="majorHAnsi" w:cstheme="majorHAnsi"/>
                <w:b/>
                <w:bCs/>
              </w:rPr>
              <w:t>Figure 1.</w:t>
            </w:r>
            <w:r w:rsidRPr="007469F8">
              <w:rPr>
                <w:rFonts w:asciiTheme="majorHAnsi" w:hAnsiTheme="majorHAnsi" w:cstheme="majorHAnsi"/>
              </w:rPr>
              <w:t xml:space="preserve">  Sources of </w:t>
            </w:r>
            <w:r w:rsidR="00A2338B">
              <w:rPr>
                <w:rFonts w:asciiTheme="majorHAnsi" w:hAnsiTheme="majorHAnsi" w:cstheme="majorHAnsi"/>
              </w:rPr>
              <w:t xml:space="preserve">vegetable </w:t>
            </w:r>
            <w:r w:rsidRPr="007469F8">
              <w:rPr>
                <w:rFonts w:asciiTheme="majorHAnsi" w:hAnsiTheme="majorHAnsi" w:cstheme="majorHAnsi"/>
              </w:rPr>
              <w:t xml:space="preserve">samples submitted to the OSU </w:t>
            </w:r>
            <w:r w:rsidR="00707C67">
              <w:rPr>
                <w:rFonts w:asciiTheme="majorHAnsi" w:hAnsiTheme="majorHAnsi" w:cstheme="majorHAnsi"/>
              </w:rPr>
              <w:t xml:space="preserve">Plant and Pest </w:t>
            </w:r>
            <w:r w:rsidR="00691B01">
              <w:rPr>
                <w:rFonts w:asciiTheme="majorHAnsi" w:hAnsiTheme="majorHAnsi" w:cstheme="majorHAnsi"/>
              </w:rPr>
              <w:t>Diagnostic Clinic</w:t>
            </w:r>
            <w:r w:rsidRPr="007469F8">
              <w:rPr>
                <w:rFonts w:asciiTheme="majorHAnsi" w:hAnsiTheme="majorHAnsi" w:cstheme="majorHAnsi"/>
              </w:rPr>
              <w:t xml:space="preserve"> during 20</w:t>
            </w:r>
            <w:r w:rsidR="00F1418C" w:rsidRPr="007469F8">
              <w:rPr>
                <w:rFonts w:asciiTheme="majorHAnsi" w:hAnsiTheme="majorHAnsi" w:cstheme="majorHAnsi"/>
              </w:rPr>
              <w:t>2</w:t>
            </w:r>
            <w:r w:rsidR="00691B01">
              <w:rPr>
                <w:rFonts w:asciiTheme="majorHAnsi" w:hAnsiTheme="majorHAnsi" w:cstheme="majorHAnsi"/>
              </w:rPr>
              <w:t>2</w:t>
            </w:r>
            <w:r w:rsidR="00A51919" w:rsidRPr="007469F8">
              <w:rPr>
                <w:rFonts w:asciiTheme="majorHAnsi" w:hAnsiTheme="majorHAnsi" w:cstheme="majorHAnsi"/>
              </w:rPr>
              <w:t>.</w:t>
            </w:r>
          </w:p>
        </w:tc>
      </w:tr>
    </w:tbl>
    <w:bookmarkEnd w:id="2"/>
    <w:bookmarkEnd w:id="3"/>
    <w:p w14:paraId="79F533CB" w14:textId="2A125111" w:rsidR="0084710A" w:rsidRPr="007469F8" w:rsidRDefault="00492809" w:rsidP="0084710A">
      <w:pPr>
        <w:tabs>
          <w:tab w:val="left" w:pos="2880"/>
        </w:tabs>
        <w:spacing w:after="0"/>
        <w:rPr>
          <w:rFonts w:asciiTheme="majorHAnsi" w:hAnsiTheme="majorHAnsi" w:cstheme="majorHAnsi"/>
        </w:rPr>
      </w:pPr>
      <w:r w:rsidRPr="007469F8">
        <w:rPr>
          <w:rFonts w:asciiTheme="majorHAnsi" w:hAnsiTheme="majorHAnsi" w:cstheme="majorHAnsi"/>
        </w:rPr>
        <w:t>V</w:t>
      </w:r>
      <w:r w:rsidR="0084710A" w:rsidRPr="007469F8">
        <w:rPr>
          <w:rFonts w:asciiTheme="majorHAnsi" w:hAnsiTheme="majorHAnsi" w:cstheme="majorHAnsi"/>
        </w:rPr>
        <w:t xml:space="preserve">egetable samples were received from </w:t>
      </w:r>
      <w:r w:rsidR="00691B01">
        <w:rPr>
          <w:rFonts w:asciiTheme="majorHAnsi" w:hAnsiTheme="majorHAnsi" w:cstheme="majorHAnsi"/>
        </w:rPr>
        <w:t>2</w:t>
      </w:r>
      <w:r w:rsidR="001E6269">
        <w:rPr>
          <w:rFonts w:asciiTheme="majorHAnsi" w:hAnsiTheme="majorHAnsi" w:cstheme="majorHAnsi"/>
        </w:rPr>
        <w:t>4</w:t>
      </w:r>
      <w:r w:rsidR="00691B01">
        <w:rPr>
          <w:rFonts w:asciiTheme="majorHAnsi" w:hAnsiTheme="majorHAnsi" w:cstheme="majorHAnsi"/>
        </w:rPr>
        <w:t xml:space="preserve"> </w:t>
      </w:r>
      <w:r w:rsidR="0084710A" w:rsidRPr="007469F8">
        <w:rPr>
          <w:rFonts w:asciiTheme="majorHAnsi" w:hAnsiTheme="majorHAnsi" w:cstheme="majorHAnsi"/>
        </w:rPr>
        <w:t>Ohio counties</w:t>
      </w:r>
      <w:r w:rsidR="00691B01">
        <w:rPr>
          <w:rFonts w:asciiTheme="majorHAnsi" w:hAnsiTheme="majorHAnsi" w:cstheme="majorHAnsi"/>
        </w:rPr>
        <w:t>, no samples were received fro</w:t>
      </w:r>
      <w:r w:rsidR="001E6269">
        <w:rPr>
          <w:rFonts w:asciiTheme="majorHAnsi" w:hAnsiTheme="majorHAnsi" w:cstheme="majorHAnsi"/>
        </w:rPr>
        <w:t>m</w:t>
      </w:r>
      <w:r w:rsidR="00691B01">
        <w:rPr>
          <w:rFonts w:asciiTheme="majorHAnsi" w:hAnsiTheme="majorHAnsi" w:cstheme="majorHAnsi"/>
        </w:rPr>
        <w:t xml:space="preserve"> out of State </w:t>
      </w:r>
      <w:r w:rsidR="0084710A" w:rsidRPr="007469F8">
        <w:rPr>
          <w:rFonts w:asciiTheme="majorHAnsi" w:hAnsiTheme="majorHAnsi" w:cstheme="majorHAnsi"/>
        </w:rPr>
        <w:t>(</w:t>
      </w:r>
      <w:r w:rsidR="0084710A" w:rsidRPr="00A2338B">
        <w:rPr>
          <w:rFonts w:asciiTheme="majorHAnsi" w:hAnsiTheme="majorHAnsi" w:cstheme="majorHAnsi"/>
        </w:rPr>
        <w:t>Figure 2</w:t>
      </w:r>
      <w:r w:rsidR="0084710A" w:rsidRPr="007469F8">
        <w:rPr>
          <w:rFonts w:asciiTheme="majorHAnsi" w:hAnsiTheme="majorHAnsi" w:cstheme="majorHAnsi"/>
        </w:rPr>
        <w:t xml:space="preserve">).  </w:t>
      </w:r>
      <w:r w:rsidR="005F221E">
        <w:rPr>
          <w:rFonts w:asciiTheme="majorHAnsi" w:hAnsiTheme="majorHAnsi" w:cstheme="majorHAnsi"/>
        </w:rPr>
        <w:t xml:space="preserve">The </w:t>
      </w:r>
      <w:r w:rsidR="0084710A" w:rsidRPr="007469F8">
        <w:rPr>
          <w:rFonts w:asciiTheme="majorHAnsi" w:hAnsiTheme="majorHAnsi" w:cstheme="majorHAnsi"/>
        </w:rPr>
        <w:t>highest number of samples</w:t>
      </w:r>
      <w:r w:rsidR="005F221E">
        <w:rPr>
          <w:rFonts w:asciiTheme="majorHAnsi" w:hAnsiTheme="majorHAnsi" w:cstheme="majorHAnsi"/>
        </w:rPr>
        <w:t xml:space="preserve"> were submitted from </w:t>
      </w:r>
      <w:r w:rsidR="001E6269">
        <w:rPr>
          <w:rFonts w:asciiTheme="majorHAnsi" w:hAnsiTheme="majorHAnsi" w:cstheme="majorHAnsi"/>
        </w:rPr>
        <w:t>Wayne</w:t>
      </w:r>
      <w:r w:rsidR="005F221E" w:rsidRPr="007469F8">
        <w:rPr>
          <w:rFonts w:asciiTheme="majorHAnsi" w:hAnsiTheme="majorHAnsi" w:cstheme="majorHAnsi"/>
        </w:rPr>
        <w:t xml:space="preserve"> County</w:t>
      </w:r>
      <w:r w:rsidR="00021BD3">
        <w:rPr>
          <w:rFonts w:asciiTheme="majorHAnsi" w:hAnsiTheme="majorHAnsi" w:cstheme="majorHAnsi"/>
        </w:rPr>
        <w:t xml:space="preserve"> (N= 46) </w:t>
      </w:r>
      <w:r w:rsidR="00A2338B">
        <w:rPr>
          <w:rFonts w:asciiTheme="majorHAnsi" w:hAnsiTheme="majorHAnsi" w:cstheme="majorHAnsi"/>
        </w:rPr>
        <w:t xml:space="preserve">and </w:t>
      </w:r>
      <w:r w:rsidR="00A2338B" w:rsidRPr="007469F8">
        <w:rPr>
          <w:rFonts w:asciiTheme="majorHAnsi" w:hAnsiTheme="majorHAnsi" w:cstheme="majorHAnsi"/>
        </w:rPr>
        <w:t>Huron</w:t>
      </w:r>
      <w:r w:rsidR="001E6269" w:rsidRPr="007469F8">
        <w:rPr>
          <w:rFonts w:asciiTheme="majorHAnsi" w:hAnsiTheme="majorHAnsi" w:cstheme="majorHAnsi"/>
        </w:rPr>
        <w:t xml:space="preserve"> County</w:t>
      </w:r>
      <w:r w:rsidR="00021BD3">
        <w:rPr>
          <w:rFonts w:asciiTheme="majorHAnsi" w:hAnsiTheme="majorHAnsi" w:cstheme="majorHAnsi"/>
        </w:rPr>
        <w:t xml:space="preserve"> (N=32). The samples from </w:t>
      </w:r>
      <w:r w:rsidR="00A2338B">
        <w:rPr>
          <w:rFonts w:asciiTheme="majorHAnsi" w:hAnsiTheme="majorHAnsi" w:cstheme="majorHAnsi"/>
        </w:rPr>
        <w:t>Wayne County</w:t>
      </w:r>
      <w:r w:rsidR="00021BD3">
        <w:rPr>
          <w:rFonts w:asciiTheme="majorHAnsi" w:hAnsiTheme="majorHAnsi" w:cstheme="majorHAnsi"/>
        </w:rPr>
        <w:t xml:space="preserve"> were mainly collected by </w:t>
      </w:r>
      <w:r w:rsidR="00021BD3" w:rsidRPr="007469F8">
        <w:rPr>
          <w:rFonts w:asciiTheme="majorHAnsi" w:hAnsiTheme="majorHAnsi" w:cstheme="majorHAnsi"/>
        </w:rPr>
        <w:t xml:space="preserve">OSU Wayne County Extension IPM Scouting </w:t>
      </w:r>
      <w:r w:rsidR="00021BD3">
        <w:rPr>
          <w:rFonts w:asciiTheme="majorHAnsi" w:hAnsiTheme="majorHAnsi" w:cstheme="majorHAnsi"/>
        </w:rPr>
        <w:t>educators, while the samples from Huron county were in</w:t>
      </w:r>
      <w:r w:rsidR="0084710A" w:rsidRPr="007469F8">
        <w:rPr>
          <w:rFonts w:asciiTheme="majorHAnsi" w:hAnsiTheme="majorHAnsi" w:cstheme="majorHAnsi"/>
        </w:rPr>
        <w:t xml:space="preserve"> collaboration with the </w:t>
      </w:r>
      <w:r w:rsidR="005267B3" w:rsidRPr="007469F8">
        <w:rPr>
          <w:rFonts w:asciiTheme="majorHAnsi" w:hAnsiTheme="majorHAnsi" w:cstheme="majorHAnsi"/>
        </w:rPr>
        <w:t>Muck Crops Agricultural Research Station in Willard</w:t>
      </w:r>
      <w:r w:rsidR="0084710A" w:rsidRPr="007469F8">
        <w:rPr>
          <w:rFonts w:asciiTheme="majorHAnsi" w:hAnsiTheme="majorHAnsi" w:cstheme="majorHAnsi"/>
        </w:rPr>
        <w:t xml:space="preserve">.  Ten or more samples were received from </w:t>
      </w:r>
      <w:r w:rsidR="00021BD3">
        <w:rPr>
          <w:rFonts w:asciiTheme="majorHAnsi" w:hAnsiTheme="majorHAnsi" w:cstheme="majorHAnsi"/>
        </w:rPr>
        <w:t>Sandusky (</w:t>
      </w:r>
      <w:r w:rsidR="00021BD3" w:rsidRPr="007469F8">
        <w:rPr>
          <w:rFonts w:asciiTheme="majorHAnsi" w:hAnsiTheme="majorHAnsi" w:cstheme="majorHAnsi"/>
        </w:rPr>
        <w:t>North Central Agricultural Research Station in Fremont</w:t>
      </w:r>
      <w:r w:rsidR="00021BD3">
        <w:rPr>
          <w:rFonts w:asciiTheme="majorHAnsi" w:hAnsiTheme="majorHAnsi" w:cstheme="majorHAnsi"/>
        </w:rPr>
        <w:t>)</w:t>
      </w:r>
      <w:r w:rsidR="0084710A" w:rsidRPr="007469F8">
        <w:rPr>
          <w:rFonts w:asciiTheme="majorHAnsi" w:hAnsiTheme="majorHAnsi" w:cstheme="majorHAnsi"/>
        </w:rPr>
        <w:t>, Columbiana</w:t>
      </w:r>
      <w:r w:rsidR="005267B3" w:rsidRPr="007469F8">
        <w:rPr>
          <w:rFonts w:asciiTheme="majorHAnsi" w:hAnsiTheme="majorHAnsi" w:cstheme="majorHAnsi"/>
        </w:rPr>
        <w:t xml:space="preserve">, </w:t>
      </w:r>
      <w:proofErr w:type="gramStart"/>
      <w:r w:rsidR="005267B3" w:rsidRPr="007469F8">
        <w:rPr>
          <w:rFonts w:asciiTheme="majorHAnsi" w:hAnsiTheme="majorHAnsi" w:cstheme="majorHAnsi"/>
        </w:rPr>
        <w:t>Hamilton</w:t>
      </w:r>
      <w:proofErr w:type="gramEnd"/>
      <w:r w:rsidR="005267B3" w:rsidRPr="007469F8">
        <w:rPr>
          <w:rFonts w:asciiTheme="majorHAnsi" w:hAnsiTheme="majorHAnsi" w:cstheme="majorHAnsi"/>
        </w:rPr>
        <w:t xml:space="preserve"> and </w:t>
      </w:r>
      <w:r w:rsidR="00021BD3">
        <w:rPr>
          <w:rFonts w:asciiTheme="majorHAnsi" w:hAnsiTheme="majorHAnsi" w:cstheme="majorHAnsi"/>
        </w:rPr>
        <w:t xml:space="preserve">Holmes </w:t>
      </w:r>
      <w:r w:rsidR="0084710A" w:rsidRPr="007469F8">
        <w:rPr>
          <w:rFonts w:asciiTheme="majorHAnsi" w:hAnsiTheme="majorHAnsi" w:cstheme="majorHAnsi"/>
        </w:rPr>
        <w:t>counties</w:t>
      </w:r>
      <w:r w:rsidR="00021BD3">
        <w:rPr>
          <w:rFonts w:asciiTheme="majorHAnsi" w:hAnsiTheme="majorHAnsi" w:cstheme="majorHAnsi"/>
        </w:rPr>
        <w:t>.</w:t>
      </w:r>
      <w:r w:rsidR="005267B3" w:rsidRPr="007469F8">
        <w:rPr>
          <w:rFonts w:asciiTheme="majorHAnsi" w:hAnsiTheme="majorHAnsi" w:cstheme="majorHAnsi"/>
        </w:rPr>
        <w:t xml:space="preserve"> </w:t>
      </w:r>
    </w:p>
    <w:p w14:paraId="2C2F4700" w14:textId="77777777" w:rsidR="005F221E" w:rsidRDefault="005F221E" w:rsidP="0084710A">
      <w:pPr>
        <w:tabs>
          <w:tab w:val="left" w:pos="2880"/>
        </w:tabs>
        <w:spacing w:after="0"/>
        <w:rPr>
          <w:rFonts w:asciiTheme="majorHAnsi" w:hAnsiTheme="majorHAnsi" w:cstheme="majorHAnsi"/>
        </w:rPr>
        <w:sectPr w:rsidR="005F221E" w:rsidSect="00B301EB">
          <w:footerReference w:type="even" r:id="rId13"/>
          <w:footerReference w:type="default" r:id="rId14"/>
          <w:pgSz w:w="12240" w:h="15840"/>
          <w:pgMar w:top="1440" w:right="1800" w:bottom="1440" w:left="1800" w:header="720" w:footer="720" w:gutter="0"/>
          <w:cols w:space="720"/>
          <w:docGrid w:linePitch="360"/>
        </w:sectPr>
      </w:pPr>
    </w:p>
    <w:p w14:paraId="38CC57D3" w14:textId="24B418FC" w:rsidR="000F39B9" w:rsidRPr="007469F8" w:rsidRDefault="000F39B9" w:rsidP="0084710A">
      <w:pPr>
        <w:tabs>
          <w:tab w:val="left" w:pos="2880"/>
        </w:tabs>
        <w:spacing w:after="0"/>
        <w:rPr>
          <w:rFonts w:asciiTheme="majorHAnsi" w:hAnsiTheme="majorHAnsi" w:cstheme="majorHAnsi"/>
        </w:rPr>
      </w:pPr>
    </w:p>
    <w:p w14:paraId="4483DC8C" w14:textId="13758DE7" w:rsidR="000F39B9" w:rsidRPr="007469F8" w:rsidRDefault="001A3724" w:rsidP="00515BC9">
      <w:pPr>
        <w:tabs>
          <w:tab w:val="left" w:pos="2880"/>
        </w:tabs>
        <w:spacing w:after="0"/>
        <w:jc w:val="center"/>
        <w:rPr>
          <w:rFonts w:asciiTheme="majorHAnsi" w:hAnsiTheme="majorHAnsi" w:cstheme="majorHAnsi"/>
        </w:rPr>
      </w:pPr>
      <w:r>
        <w:rPr>
          <w:rFonts w:asciiTheme="majorHAnsi" w:hAnsiTheme="majorHAnsi" w:cstheme="majorHAnsi"/>
          <w:noProof/>
        </w:rPr>
        <w:drawing>
          <wp:inline distT="0" distB="0" distL="0" distR="0" wp14:anchorId="1FD18633" wp14:editId="62B1504A">
            <wp:extent cx="2675965" cy="2736227"/>
            <wp:effectExtent l="0" t="0" r="0" b="698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rotWithShape="1">
                    <a:blip r:embed="rId15"/>
                    <a:srcRect l="18009" t="13313" r="40463" b="11214"/>
                    <a:stretch/>
                  </pic:blipFill>
                  <pic:spPr bwMode="auto">
                    <a:xfrm>
                      <a:off x="0" y="0"/>
                      <a:ext cx="2712186" cy="2773264"/>
                    </a:xfrm>
                    <a:prstGeom prst="rect">
                      <a:avLst/>
                    </a:prstGeom>
                    <a:ln>
                      <a:noFill/>
                    </a:ln>
                    <a:extLst>
                      <a:ext uri="{53640926-AAD7-44D8-BBD7-CCE9431645EC}">
                        <a14:shadowObscured xmlns:a14="http://schemas.microsoft.com/office/drawing/2010/main"/>
                      </a:ext>
                    </a:extLst>
                  </pic:spPr>
                </pic:pic>
              </a:graphicData>
            </a:graphic>
          </wp:inline>
        </w:drawing>
      </w:r>
    </w:p>
    <w:p w14:paraId="6B9252AC" w14:textId="77777777" w:rsidR="005F221E" w:rsidRDefault="005F221E" w:rsidP="004F3B8C">
      <w:pPr>
        <w:tabs>
          <w:tab w:val="left" w:pos="2880"/>
        </w:tabs>
        <w:rPr>
          <w:rFonts w:asciiTheme="majorHAnsi" w:hAnsiTheme="majorHAnsi" w:cstheme="majorHAnsi"/>
          <w:b/>
          <w:bCs/>
        </w:rPr>
      </w:pPr>
    </w:p>
    <w:p w14:paraId="62B1B168" w14:textId="77777777" w:rsidR="005F221E" w:rsidRDefault="005F221E" w:rsidP="004F3B8C">
      <w:pPr>
        <w:tabs>
          <w:tab w:val="left" w:pos="2880"/>
        </w:tabs>
        <w:rPr>
          <w:rFonts w:asciiTheme="majorHAnsi" w:hAnsiTheme="majorHAnsi" w:cstheme="majorHAnsi"/>
          <w:b/>
          <w:bCs/>
        </w:rPr>
      </w:pPr>
    </w:p>
    <w:p w14:paraId="1E737E02" w14:textId="4338D645" w:rsidR="000F39B9" w:rsidRPr="007469F8" w:rsidRDefault="00492809" w:rsidP="004F3B8C">
      <w:pPr>
        <w:tabs>
          <w:tab w:val="left" w:pos="2880"/>
        </w:tabs>
        <w:rPr>
          <w:rFonts w:asciiTheme="majorHAnsi" w:hAnsiTheme="majorHAnsi" w:cstheme="majorHAnsi"/>
        </w:rPr>
      </w:pPr>
      <w:r w:rsidRPr="007469F8">
        <w:rPr>
          <w:rFonts w:asciiTheme="majorHAnsi" w:hAnsiTheme="majorHAnsi" w:cstheme="majorHAnsi"/>
          <w:b/>
          <w:bCs/>
        </w:rPr>
        <w:t>Figure 2.</w:t>
      </w:r>
      <w:r w:rsidRPr="007469F8">
        <w:rPr>
          <w:rFonts w:asciiTheme="majorHAnsi" w:hAnsiTheme="majorHAnsi" w:cstheme="majorHAnsi"/>
        </w:rPr>
        <w:t xml:space="preserve">  </w:t>
      </w:r>
      <w:r w:rsidR="004C608A">
        <w:rPr>
          <w:rFonts w:asciiTheme="majorHAnsi" w:hAnsiTheme="majorHAnsi" w:cstheme="majorHAnsi"/>
        </w:rPr>
        <w:t>Map of the counties that submitted vegetable samples for</w:t>
      </w:r>
      <w:r w:rsidRPr="007469F8">
        <w:rPr>
          <w:rFonts w:asciiTheme="majorHAnsi" w:hAnsiTheme="majorHAnsi" w:cstheme="majorHAnsi"/>
        </w:rPr>
        <w:t xml:space="preserve"> diagnosis </w:t>
      </w:r>
      <w:r w:rsidR="004C608A">
        <w:rPr>
          <w:rFonts w:asciiTheme="majorHAnsi" w:hAnsiTheme="majorHAnsi" w:cstheme="majorHAnsi"/>
        </w:rPr>
        <w:t>to</w:t>
      </w:r>
      <w:r w:rsidRPr="007469F8">
        <w:rPr>
          <w:rFonts w:asciiTheme="majorHAnsi" w:hAnsiTheme="majorHAnsi" w:cstheme="majorHAnsi"/>
        </w:rPr>
        <w:t xml:space="preserve"> the OSU </w:t>
      </w:r>
      <w:r w:rsidR="00707C67">
        <w:rPr>
          <w:rFonts w:asciiTheme="majorHAnsi" w:hAnsiTheme="majorHAnsi" w:cstheme="majorHAnsi"/>
        </w:rPr>
        <w:t xml:space="preserve">Plant and Pest </w:t>
      </w:r>
      <w:r w:rsidR="004C608A">
        <w:rPr>
          <w:rFonts w:asciiTheme="majorHAnsi" w:hAnsiTheme="majorHAnsi" w:cstheme="majorHAnsi"/>
        </w:rPr>
        <w:t>Diagnostic Clinic.</w:t>
      </w:r>
    </w:p>
    <w:p w14:paraId="68164398" w14:textId="77777777" w:rsidR="005F221E" w:rsidRDefault="005F221E" w:rsidP="005267B3">
      <w:pPr>
        <w:tabs>
          <w:tab w:val="left" w:pos="2880"/>
        </w:tabs>
        <w:spacing w:after="0"/>
        <w:rPr>
          <w:rFonts w:asciiTheme="majorHAnsi" w:hAnsiTheme="majorHAnsi" w:cstheme="majorHAnsi"/>
        </w:rPr>
        <w:sectPr w:rsidR="005F221E" w:rsidSect="005F221E">
          <w:type w:val="continuous"/>
          <w:pgSz w:w="12240" w:h="15840"/>
          <w:pgMar w:top="1440" w:right="1800" w:bottom="1440" w:left="1800" w:header="720" w:footer="720" w:gutter="0"/>
          <w:cols w:num="2" w:space="720"/>
          <w:docGrid w:linePitch="360"/>
        </w:sectPr>
      </w:pPr>
    </w:p>
    <w:p w14:paraId="192983B2" w14:textId="77777777" w:rsidR="001A3724" w:rsidRDefault="001A3724" w:rsidP="005267B3">
      <w:pPr>
        <w:tabs>
          <w:tab w:val="left" w:pos="2880"/>
        </w:tabs>
        <w:spacing w:after="0"/>
        <w:rPr>
          <w:rFonts w:asciiTheme="majorHAnsi" w:hAnsiTheme="majorHAnsi" w:cstheme="majorHAnsi"/>
        </w:rPr>
      </w:pPr>
    </w:p>
    <w:p w14:paraId="290CA030" w14:textId="5617C3BB" w:rsidR="00A2338B" w:rsidRPr="007469F8" w:rsidRDefault="0086489F" w:rsidP="005267B3">
      <w:pPr>
        <w:tabs>
          <w:tab w:val="left" w:pos="2880"/>
        </w:tabs>
        <w:spacing w:after="0"/>
        <w:rPr>
          <w:rFonts w:asciiTheme="majorHAnsi" w:hAnsiTheme="majorHAnsi" w:cstheme="majorHAnsi"/>
        </w:rPr>
      </w:pPr>
      <w:r w:rsidRPr="007469F8">
        <w:rPr>
          <w:rFonts w:asciiTheme="majorHAnsi" w:hAnsiTheme="majorHAnsi" w:cstheme="majorHAnsi"/>
        </w:rPr>
        <w:t xml:space="preserve">Most of the samples received were solanaceous crops (tomatoes, peppers, </w:t>
      </w:r>
      <w:r w:rsidR="0097026F" w:rsidRPr="007469F8">
        <w:rPr>
          <w:rFonts w:asciiTheme="majorHAnsi" w:hAnsiTheme="majorHAnsi" w:cstheme="majorHAnsi"/>
        </w:rPr>
        <w:t xml:space="preserve">and </w:t>
      </w:r>
      <w:r w:rsidRPr="007469F8">
        <w:rPr>
          <w:rFonts w:asciiTheme="majorHAnsi" w:hAnsiTheme="majorHAnsi" w:cstheme="majorHAnsi"/>
        </w:rPr>
        <w:t>eggplant</w:t>
      </w:r>
      <w:r w:rsidR="0097026F" w:rsidRPr="007469F8">
        <w:rPr>
          <w:rFonts w:asciiTheme="majorHAnsi" w:hAnsiTheme="majorHAnsi" w:cstheme="majorHAnsi"/>
        </w:rPr>
        <w:t>) followed</w:t>
      </w:r>
      <w:r w:rsidRPr="007469F8">
        <w:rPr>
          <w:rFonts w:asciiTheme="majorHAnsi" w:hAnsiTheme="majorHAnsi" w:cstheme="majorHAnsi"/>
        </w:rPr>
        <w:t xml:space="preserve"> by cucurbits (cucumbers, melons, watermelon, zucchini, </w:t>
      </w:r>
      <w:proofErr w:type="gramStart"/>
      <w:r w:rsidRPr="007469F8">
        <w:rPr>
          <w:rFonts w:asciiTheme="majorHAnsi" w:hAnsiTheme="majorHAnsi" w:cstheme="majorHAnsi"/>
        </w:rPr>
        <w:t>squash</w:t>
      </w:r>
      <w:proofErr w:type="gramEnd"/>
      <w:r w:rsidRPr="007469F8">
        <w:rPr>
          <w:rFonts w:asciiTheme="majorHAnsi" w:hAnsiTheme="majorHAnsi" w:cstheme="majorHAnsi"/>
        </w:rPr>
        <w:t xml:space="preserve"> and pumpkins) (</w:t>
      </w:r>
      <w:r w:rsidR="00F1418C" w:rsidRPr="00A2338B">
        <w:rPr>
          <w:rFonts w:asciiTheme="majorHAnsi" w:hAnsiTheme="majorHAnsi" w:cstheme="majorHAnsi"/>
        </w:rPr>
        <w:t>Figure</w:t>
      </w:r>
      <w:r w:rsidR="00AD474C" w:rsidRPr="00A2338B">
        <w:rPr>
          <w:rFonts w:asciiTheme="majorHAnsi" w:hAnsiTheme="majorHAnsi" w:cstheme="majorHAnsi"/>
        </w:rPr>
        <w:t xml:space="preserve"> </w:t>
      </w:r>
      <w:r w:rsidR="00F1418C" w:rsidRPr="00A2338B">
        <w:rPr>
          <w:rFonts w:asciiTheme="majorHAnsi" w:hAnsiTheme="majorHAnsi" w:cstheme="majorHAnsi"/>
        </w:rPr>
        <w:t>3</w:t>
      </w:r>
      <w:r w:rsidRPr="007469F8">
        <w:rPr>
          <w:rFonts w:asciiTheme="majorHAnsi" w:hAnsiTheme="majorHAnsi" w:cstheme="majorHAnsi"/>
        </w:rPr>
        <w:t xml:space="preserve">). </w:t>
      </w:r>
      <w:r w:rsidR="00727D3B" w:rsidRPr="007469F8">
        <w:rPr>
          <w:rFonts w:asciiTheme="majorHAnsi" w:hAnsiTheme="majorHAnsi" w:cstheme="majorHAnsi"/>
        </w:rPr>
        <w:t>Among the solanaceous crop</w:t>
      </w:r>
      <w:r w:rsidR="007B4F67" w:rsidRPr="007469F8">
        <w:rPr>
          <w:rFonts w:asciiTheme="majorHAnsi" w:hAnsiTheme="majorHAnsi" w:cstheme="majorHAnsi"/>
        </w:rPr>
        <w:t>s</w:t>
      </w:r>
      <w:r w:rsidR="00727D3B" w:rsidRPr="007469F8">
        <w:rPr>
          <w:rFonts w:asciiTheme="majorHAnsi" w:hAnsiTheme="majorHAnsi" w:cstheme="majorHAnsi"/>
        </w:rPr>
        <w:t xml:space="preserve"> tomatoes were the most frequently received followed by peppers (</w:t>
      </w:r>
      <w:r w:rsidR="00727D3B" w:rsidRPr="00A2338B">
        <w:rPr>
          <w:rFonts w:asciiTheme="majorHAnsi" w:hAnsiTheme="majorHAnsi" w:cstheme="majorHAnsi"/>
        </w:rPr>
        <w:t xml:space="preserve">Table </w:t>
      </w:r>
      <w:r w:rsidR="004E4109" w:rsidRPr="00A2338B">
        <w:rPr>
          <w:rFonts w:asciiTheme="majorHAnsi" w:hAnsiTheme="majorHAnsi" w:cstheme="majorHAnsi"/>
        </w:rPr>
        <w:t>1</w:t>
      </w:r>
      <w:r w:rsidR="00727D3B" w:rsidRPr="007469F8">
        <w:rPr>
          <w:rFonts w:asciiTheme="majorHAnsi" w:hAnsiTheme="majorHAnsi" w:cstheme="majorHAnsi"/>
        </w:rPr>
        <w:t>), while among the</w:t>
      </w:r>
      <w:r w:rsidR="00727D3B" w:rsidRPr="007469F8">
        <w:rPr>
          <w:rFonts w:asciiTheme="majorHAnsi" w:hAnsiTheme="majorHAnsi" w:cstheme="majorHAnsi"/>
          <w:bCs/>
          <w:color w:val="222222"/>
          <w:shd w:val="clear" w:color="auto" w:fill="FFFFFF"/>
        </w:rPr>
        <w:t xml:space="preserve"> cucurbitaceous</w:t>
      </w:r>
      <w:r w:rsidR="00727D3B" w:rsidRPr="007469F8">
        <w:rPr>
          <w:rFonts w:asciiTheme="majorHAnsi" w:hAnsiTheme="majorHAnsi" w:cstheme="majorHAnsi"/>
        </w:rPr>
        <w:t xml:space="preserve"> crops, </w:t>
      </w:r>
      <w:r w:rsidR="0097026F" w:rsidRPr="007469F8">
        <w:rPr>
          <w:rFonts w:asciiTheme="majorHAnsi" w:hAnsiTheme="majorHAnsi" w:cstheme="majorHAnsi"/>
        </w:rPr>
        <w:t>cucumbers</w:t>
      </w:r>
      <w:r w:rsidR="00727D3B" w:rsidRPr="007469F8">
        <w:rPr>
          <w:rFonts w:asciiTheme="majorHAnsi" w:hAnsiTheme="majorHAnsi" w:cstheme="majorHAnsi"/>
        </w:rPr>
        <w:t xml:space="preserve"> were predominant</w:t>
      </w:r>
      <w:r w:rsidR="0097026F" w:rsidRPr="007469F8">
        <w:rPr>
          <w:rFonts w:asciiTheme="majorHAnsi" w:hAnsiTheme="majorHAnsi" w:cstheme="majorHAnsi"/>
        </w:rPr>
        <w:t xml:space="preserve"> </w:t>
      </w:r>
      <w:r w:rsidR="00727D3B" w:rsidRPr="007469F8">
        <w:rPr>
          <w:rFonts w:asciiTheme="majorHAnsi" w:hAnsiTheme="majorHAnsi" w:cstheme="majorHAnsi"/>
        </w:rPr>
        <w:t>(</w:t>
      </w:r>
      <w:r w:rsidR="00727D3B" w:rsidRPr="00A2338B">
        <w:rPr>
          <w:rFonts w:asciiTheme="majorHAnsi" w:hAnsiTheme="majorHAnsi" w:cstheme="majorHAnsi"/>
        </w:rPr>
        <w:t xml:space="preserve">Table </w:t>
      </w:r>
      <w:r w:rsidR="004E4109" w:rsidRPr="00A2338B">
        <w:rPr>
          <w:rFonts w:asciiTheme="majorHAnsi" w:hAnsiTheme="majorHAnsi" w:cstheme="majorHAnsi"/>
        </w:rPr>
        <w:t>2</w:t>
      </w:r>
      <w:r w:rsidR="00727D3B" w:rsidRPr="007469F8">
        <w:rPr>
          <w:rFonts w:asciiTheme="majorHAnsi" w:hAnsiTheme="majorHAnsi" w:cstheme="majorHAnsi"/>
        </w:rPr>
        <w:t xml:space="preserve">). </w:t>
      </w:r>
      <w:r w:rsidR="00C754B5" w:rsidRPr="007469F8">
        <w:rPr>
          <w:rFonts w:asciiTheme="majorHAnsi" w:hAnsiTheme="majorHAnsi" w:cstheme="majorHAnsi"/>
        </w:rPr>
        <w:t xml:space="preserve"> The remaining samples included</w:t>
      </w:r>
      <w:r w:rsidR="00021BD3">
        <w:rPr>
          <w:rFonts w:asciiTheme="majorHAnsi" w:hAnsiTheme="majorHAnsi" w:cstheme="majorHAnsi"/>
        </w:rPr>
        <w:t xml:space="preserve"> </w:t>
      </w:r>
      <w:proofErr w:type="spellStart"/>
      <w:r w:rsidR="00021BD3">
        <w:rPr>
          <w:rFonts w:asciiTheme="majorHAnsi" w:hAnsiTheme="majorHAnsi" w:cstheme="majorHAnsi"/>
        </w:rPr>
        <w:t>cole</w:t>
      </w:r>
      <w:proofErr w:type="spellEnd"/>
      <w:r w:rsidR="00021BD3">
        <w:rPr>
          <w:rFonts w:asciiTheme="majorHAnsi" w:hAnsiTheme="majorHAnsi" w:cstheme="majorHAnsi"/>
        </w:rPr>
        <w:t xml:space="preserve"> crops (</w:t>
      </w:r>
      <w:r w:rsidR="00021BD3" w:rsidRPr="00A2338B">
        <w:rPr>
          <w:rFonts w:asciiTheme="majorHAnsi" w:hAnsiTheme="majorHAnsi" w:cstheme="majorHAnsi"/>
        </w:rPr>
        <w:t>Table 3</w:t>
      </w:r>
      <w:r w:rsidR="00021BD3">
        <w:rPr>
          <w:rFonts w:asciiTheme="majorHAnsi" w:hAnsiTheme="majorHAnsi" w:cstheme="majorHAnsi"/>
        </w:rPr>
        <w:t>),</w:t>
      </w:r>
      <w:r w:rsidR="00C754B5" w:rsidRPr="007469F8">
        <w:rPr>
          <w:rFonts w:asciiTheme="majorHAnsi" w:hAnsiTheme="majorHAnsi" w:cstheme="majorHAnsi"/>
        </w:rPr>
        <w:t xml:space="preserve"> </w:t>
      </w:r>
      <w:r w:rsidR="00713BE7" w:rsidRPr="007469F8">
        <w:rPr>
          <w:rFonts w:asciiTheme="majorHAnsi" w:hAnsiTheme="majorHAnsi" w:cstheme="majorHAnsi"/>
        </w:rPr>
        <w:t>leafy</w:t>
      </w:r>
      <w:r w:rsidR="00C754B5" w:rsidRPr="007469F8">
        <w:rPr>
          <w:rFonts w:asciiTheme="majorHAnsi" w:hAnsiTheme="majorHAnsi" w:cstheme="majorHAnsi"/>
        </w:rPr>
        <w:t xml:space="preserve"> greens,</w:t>
      </w:r>
      <w:r w:rsidR="001A3724">
        <w:rPr>
          <w:rFonts w:asciiTheme="majorHAnsi" w:hAnsiTheme="majorHAnsi" w:cstheme="majorHAnsi"/>
        </w:rPr>
        <w:t xml:space="preserve"> herbs, and </w:t>
      </w:r>
      <w:proofErr w:type="spellStart"/>
      <w:r w:rsidR="001A3724">
        <w:rPr>
          <w:rFonts w:asciiTheme="majorHAnsi" w:hAnsiTheme="majorHAnsi" w:cstheme="majorHAnsi"/>
        </w:rPr>
        <w:t>alliaceae</w:t>
      </w:r>
      <w:proofErr w:type="spellEnd"/>
      <w:r w:rsidR="001A3724">
        <w:rPr>
          <w:rFonts w:asciiTheme="majorHAnsi" w:hAnsiTheme="majorHAnsi" w:cstheme="majorHAnsi"/>
        </w:rPr>
        <w:t>. The</w:t>
      </w:r>
      <w:r w:rsidR="00707C67">
        <w:rPr>
          <w:rFonts w:asciiTheme="majorHAnsi" w:hAnsiTheme="majorHAnsi" w:cstheme="majorHAnsi"/>
        </w:rPr>
        <w:t xml:space="preserve"> </w:t>
      </w:r>
      <w:r w:rsidR="00C754B5" w:rsidRPr="007469F8">
        <w:rPr>
          <w:rFonts w:asciiTheme="majorHAnsi" w:hAnsiTheme="majorHAnsi" w:cstheme="majorHAnsi"/>
        </w:rPr>
        <w:t>“other</w:t>
      </w:r>
      <w:r w:rsidR="004C608A">
        <w:rPr>
          <w:rFonts w:asciiTheme="majorHAnsi" w:hAnsiTheme="majorHAnsi" w:cstheme="majorHAnsi"/>
        </w:rPr>
        <w:t>s</w:t>
      </w:r>
      <w:r w:rsidR="00C754B5" w:rsidRPr="007469F8">
        <w:rPr>
          <w:rFonts w:asciiTheme="majorHAnsi" w:hAnsiTheme="majorHAnsi" w:cstheme="majorHAnsi"/>
        </w:rPr>
        <w:t xml:space="preserve">” category included </w:t>
      </w:r>
      <w:r w:rsidR="001A3724">
        <w:rPr>
          <w:rFonts w:asciiTheme="majorHAnsi" w:hAnsiTheme="majorHAnsi" w:cstheme="majorHAnsi"/>
        </w:rPr>
        <w:t xml:space="preserve">legumes, </w:t>
      </w:r>
      <w:r w:rsidR="00C754B5" w:rsidRPr="007469F8">
        <w:rPr>
          <w:rFonts w:asciiTheme="majorHAnsi" w:hAnsiTheme="majorHAnsi" w:cstheme="majorHAnsi"/>
        </w:rPr>
        <w:t xml:space="preserve">rhubarb, tomatillo, </w:t>
      </w:r>
      <w:proofErr w:type="gramStart"/>
      <w:r w:rsidR="001A3724">
        <w:rPr>
          <w:rFonts w:asciiTheme="majorHAnsi" w:hAnsiTheme="majorHAnsi" w:cstheme="majorHAnsi"/>
        </w:rPr>
        <w:t>dandelions</w:t>
      </w:r>
      <w:proofErr w:type="gramEnd"/>
      <w:r w:rsidR="001A3724">
        <w:rPr>
          <w:rFonts w:asciiTheme="majorHAnsi" w:hAnsiTheme="majorHAnsi" w:cstheme="majorHAnsi"/>
        </w:rPr>
        <w:t xml:space="preserve"> and okra</w:t>
      </w:r>
      <w:r w:rsidR="00C754B5" w:rsidRPr="007469F8">
        <w:rPr>
          <w:rFonts w:asciiTheme="majorHAnsi" w:hAnsiTheme="majorHAnsi" w:cstheme="majorHAnsi"/>
        </w:rPr>
        <w:t xml:space="preserve">.  </w:t>
      </w:r>
      <w:r w:rsidR="00E94175">
        <w:rPr>
          <w:rFonts w:asciiTheme="majorHAnsi" w:hAnsiTheme="majorHAnsi" w:cstheme="majorHAnsi"/>
        </w:rPr>
        <w:t xml:space="preserve">Many vegetable farms in </w:t>
      </w:r>
      <w:r w:rsidR="00707C67">
        <w:rPr>
          <w:rFonts w:asciiTheme="majorHAnsi" w:hAnsiTheme="majorHAnsi" w:cstheme="majorHAnsi"/>
        </w:rPr>
        <w:t>Ohio have</w:t>
      </w:r>
      <w:r w:rsidR="00E94175">
        <w:rPr>
          <w:rFonts w:asciiTheme="majorHAnsi" w:hAnsiTheme="majorHAnsi" w:cstheme="majorHAnsi"/>
        </w:rPr>
        <w:t xml:space="preserve"> started </w:t>
      </w:r>
      <w:proofErr w:type="gramStart"/>
      <w:r w:rsidR="00E94175">
        <w:rPr>
          <w:rFonts w:asciiTheme="majorHAnsi" w:hAnsiTheme="majorHAnsi" w:cstheme="majorHAnsi"/>
        </w:rPr>
        <w:t>cut</w:t>
      </w:r>
      <w:proofErr w:type="gramEnd"/>
      <w:r w:rsidR="00E94175">
        <w:rPr>
          <w:rFonts w:asciiTheme="majorHAnsi" w:hAnsiTheme="majorHAnsi" w:cstheme="majorHAnsi"/>
        </w:rPr>
        <w:t xml:space="preserve"> </w:t>
      </w:r>
      <w:r w:rsidR="00333241">
        <w:rPr>
          <w:rFonts w:asciiTheme="majorHAnsi" w:hAnsiTheme="majorHAnsi" w:cstheme="majorHAnsi"/>
        </w:rPr>
        <w:t>flowers and</w:t>
      </w:r>
      <w:r w:rsidR="00E94175">
        <w:rPr>
          <w:rFonts w:asciiTheme="majorHAnsi" w:hAnsiTheme="majorHAnsi" w:cstheme="majorHAnsi"/>
        </w:rPr>
        <w:t xml:space="preserve"> ornamental cultivation as new source of profit. We received a total of 18 ornamental/cut-flower samples. For this commodity, diseases caused by </w:t>
      </w:r>
      <w:r w:rsidR="00707C67">
        <w:rPr>
          <w:rFonts w:asciiTheme="majorHAnsi" w:hAnsiTheme="majorHAnsi" w:cstheme="majorHAnsi"/>
        </w:rPr>
        <w:t xml:space="preserve">oomycete and </w:t>
      </w:r>
      <w:r w:rsidR="00E94175">
        <w:rPr>
          <w:rFonts w:asciiTheme="majorHAnsi" w:hAnsiTheme="majorHAnsi" w:cstheme="majorHAnsi"/>
        </w:rPr>
        <w:t>fungal root rot</w:t>
      </w:r>
      <w:r w:rsidR="00707C67">
        <w:rPr>
          <w:rFonts w:asciiTheme="majorHAnsi" w:hAnsiTheme="majorHAnsi" w:cstheme="majorHAnsi"/>
        </w:rPr>
        <w:t>ting pathogens</w:t>
      </w:r>
      <w:r w:rsidR="00E94175">
        <w:rPr>
          <w:rFonts w:asciiTheme="majorHAnsi" w:hAnsiTheme="majorHAnsi" w:cstheme="majorHAnsi"/>
        </w:rPr>
        <w:t xml:space="preserve"> (Pythium root rot, Phytophthora root rot, Fusarium wilt, and Rhizoctonia root rot) were the major issue</w:t>
      </w:r>
      <w:r w:rsidR="00707C67">
        <w:rPr>
          <w:rFonts w:asciiTheme="majorHAnsi" w:hAnsiTheme="majorHAnsi" w:cstheme="majorHAnsi"/>
        </w:rPr>
        <w:t>s</w:t>
      </w:r>
      <w:r w:rsidR="00E94175">
        <w:rPr>
          <w:rFonts w:asciiTheme="majorHAnsi" w:hAnsiTheme="majorHAnsi" w:cstheme="majorHAnsi"/>
        </w:rPr>
        <w:t>.</w:t>
      </w:r>
    </w:p>
    <w:p w14:paraId="6E0A2F20" w14:textId="1F13EA22" w:rsidR="00F1418C" w:rsidRPr="007469F8" w:rsidRDefault="00F1418C" w:rsidP="00F13632">
      <w:pPr>
        <w:tabs>
          <w:tab w:val="left" w:pos="-450"/>
          <w:tab w:val="left" w:pos="2880"/>
        </w:tabs>
        <w:spacing w:after="0"/>
        <w:rPr>
          <w:rFonts w:asciiTheme="majorHAnsi" w:hAnsiTheme="majorHAnsi" w:cstheme="majorHAnsi"/>
        </w:rPr>
      </w:pPr>
    </w:p>
    <w:p w14:paraId="0C722B11" w14:textId="552B7485" w:rsidR="00F1418C" w:rsidRPr="007469F8" w:rsidRDefault="00333241" w:rsidP="00F13632">
      <w:pPr>
        <w:tabs>
          <w:tab w:val="left" w:pos="-450"/>
          <w:tab w:val="left" w:pos="2880"/>
        </w:tabs>
        <w:spacing w:after="0"/>
        <w:rPr>
          <w:rFonts w:asciiTheme="majorHAnsi" w:hAnsiTheme="majorHAnsi" w:cstheme="majorHAnsi"/>
        </w:rPr>
      </w:pPr>
      <w:r>
        <w:rPr>
          <w:rFonts w:asciiTheme="majorHAnsi" w:hAnsiTheme="majorHAnsi" w:cstheme="majorHAnsi"/>
          <w:noProof/>
        </w:rPr>
        <w:drawing>
          <wp:inline distT="0" distB="0" distL="0" distR="0" wp14:anchorId="696A8196" wp14:editId="53FB0A57">
            <wp:extent cx="3730853" cy="2450892"/>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3687" cy="2498738"/>
                    </a:xfrm>
                    <a:prstGeom prst="rect">
                      <a:avLst/>
                    </a:prstGeom>
                    <a:noFill/>
                  </pic:spPr>
                </pic:pic>
              </a:graphicData>
            </a:graphic>
          </wp:inline>
        </w:drawing>
      </w:r>
    </w:p>
    <w:p w14:paraId="38495250" w14:textId="2E76F0AB" w:rsidR="009A591D" w:rsidRDefault="00F1418C" w:rsidP="00A76E18">
      <w:pPr>
        <w:tabs>
          <w:tab w:val="left" w:pos="-450"/>
          <w:tab w:val="left" w:pos="2880"/>
        </w:tabs>
        <w:spacing w:after="0"/>
        <w:rPr>
          <w:rFonts w:asciiTheme="majorHAnsi" w:hAnsiTheme="majorHAnsi" w:cstheme="majorHAnsi"/>
          <w:b/>
          <w:bCs/>
        </w:rPr>
      </w:pPr>
      <w:r w:rsidRPr="007469F8">
        <w:rPr>
          <w:rFonts w:asciiTheme="majorHAnsi" w:hAnsiTheme="majorHAnsi" w:cstheme="majorHAnsi"/>
          <w:b/>
          <w:bCs/>
        </w:rPr>
        <w:t>Figure 3.</w:t>
      </w:r>
      <w:r w:rsidRPr="007469F8">
        <w:rPr>
          <w:rFonts w:asciiTheme="majorHAnsi" w:hAnsiTheme="majorHAnsi" w:cstheme="majorHAnsi"/>
        </w:rPr>
        <w:t xml:space="preserve">  Number of</w:t>
      </w:r>
      <w:r w:rsidR="002B5C16">
        <w:rPr>
          <w:rFonts w:asciiTheme="majorHAnsi" w:hAnsiTheme="majorHAnsi" w:cstheme="majorHAnsi"/>
        </w:rPr>
        <w:t xml:space="preserve"> vegetable </w:t>
      </w:r>
      <w:r w:rsidRPr="007469F8">
        <w:rPr>
          <w:rFonts w:asciiTheme="majorHAnsi" w:hAnsiTheme="majorHAnsi" w:cstheme="majorHAnsi"/>
        </w:rPr>
        <w:t xml:space="preserve">samples received for diagnosis by the </w:t>
      </w:r>
      <w:r w:rsidR="001A3724">
        <w:rPr>
          <w:rFonts w:asciiTheme="majorHAnsi" w:hAnsiTheme="majorHAnsi" w:cstheme="majorHAnsi"/>
        </w:rPr>
        <w:t xml:space="preserve">OSU </w:t>
      </w:r>
      <w:r w:rsidR="00DB590E">
        <w:rPr>
          <w:rFonts w:asciiTheme="majorHAnsi" w:hAnsiTheme="majorHAnsi" w:cstheme="majorHAnsi"/>
        </w:rPr>
        <w:t xml:space="preserve">Plant and Pest </w:t>
      </w:r>
      <w:r w:rsidR="001A3724">
        <w:rPr>
          <w:rFonts w:asciiTheme="majorHAnsi" w:hAnsiTheme="majorHAnsi" w:cstheme="majorHAnsi"/>
        </w:rPr>
        <w:t>Diagnostic Clinic</w:t>
      </w:r>
      <w:r w:rsidRPr="007469F8">
        <w:rPr>
          <w:rFonts w:asciiTheme="majorHAnsi" w:hAnsiTheme="majorHAnsi" w:cstheme="majorHAnsi"/>
        </w:rPr>
        <w:t xml:space="preserve"> in 20</w:t>
      </w:r>
      <w:r w:rsidR="00492809" w:rsidRPr="007469F8">
        <w:rPr>
          <w:rFonts w:asciiTheme="majorHAnsi" w:hAnsiTheme="majorHAnsi" w:cstheme="majorHAnsi"/>
        </w:rPr>
        <w:t>2</w:t>
      </w:r>
      <w:r w:rsidR="001A3724">
        <w:rPr>
          <w:rFonts w:asciiTheme="majorHAnsi" w:hAnsiTheme="majorHAnsi" w:cstheme="majorHAnsi"/>
        </w:rPr>
        <w:t>2</w:t>
      </w:r>
      <w:r w:rsidR="00492809" w:rsidRPr="007469F8">
        <w:rPr>
          <w:rFonts w:asciiTheme="majorHAnsi" w:hAnsiTheme="majorHAnsi" w:cstheme="majorHAnsi"/>
        </w:rPr>
        <w:t>.</w:t>
      </w:r>
    </w:p>
    <w:p w14:paraId="1113551E" w14:textId="5B5A11E1" w:rsidR="0015508B" w:rsidRPr="001A3724" w:rsidRDefault="0015508B" w:rsidP="001A3724">
      <w:pPr>
        <w:spacing w:after="0"/>
        <w:rPr>
          <w:rFonts w:asciiTheme="majorHAnsi" w:hAnsiTheme="majorHAnsi" w:cstheme="majorHAnsi"/>
          <w:b/>
          <w:bCs/>
        </w:rPr>
      </w:pPr>
      <w:r w:rsidRPr="007469F8">
        <w:rPr>
          <w:rFonts w:asciiTheme="majorHAnsi" w:hAnsiTheme="majorHAnsi" w:cstheme="majorHAnsi"/>
          <w:b/>
          <w:bCs/>
        </w:rPr>
        <w:lastRenderedPageBreak/>
        <w:t>Table</w:t>
      </w:r>
      <w:r w:rsidR="00DB590E">
        <w:rPr>
          <w:rFonts w:asciiTheme="majorHAnsi" w:hAnsiTheme="majorHAnsi" w:cstheme="majorHAnsi"/>
          <w:b/>
          <w:bCs/>
        </w:rPr>
        <w:t xml:space="preserve"> </w:t>
      </w:r>
      <w:r w:rsidRPr="007469F8">
        <w:rPr>
          <w:rFonts w:asciiTheme="majorHAnsi" w:hAnsiTheme="majorHAnsi" w:cstheme="majorHAnsi"/>
          <w:b/>
          <w:bCs/>
        </w:rPr>
        <w:t>1</w:t>
      </w:r>
      <w:r w:rsidRPr="007469F8">
        <w:rPr>
          <w:rFonts w:asciiTheme="majorHAnsi" w:hAnsiTheme="majorHAnsi" w:cstheme="majorHAnsi"/>
        </w:rPr>
        <w:t>. Diseases</w:t>
      </w:r>
      <w:r w:rsidR="00AE6B3E">
        <w:rPr>
          <w:rFonts w:asciiTheme="majorHAnsi" w:hAnsiTheme="majorHAnsi" w:cstheme="majorHAnsi"/>
        </w:rPr>
        <w:t xml:space="preserve">, </w:t>
      </w:r>
      <w:proofErr w:type="gramStart"/>
      <w:r w:rsidR="00AE6B3E">
        <w:rPr>
          <w:rFonts w:asciiTheme="majorHAnsi" w:hAnsiTheme="majorHAnsi" w:cstheme="majorHAnsi"/>
        </w:rPr>
        <w:t>pests</w:t>
      </w:r>
      <w:proofErr w:type="gramEnd"/>
      <w:r w:rsidRPr="007469F8">
        <w:rPr>
          <w:rFonts w:asciiTheme="majorHAnsi" w:hAnsiTheme="majorHAnsi" w:cstheme="majorHAnsi"/>
        </w:rPr>
        <w:t xml:space="preserve"> and abiotic disorders diagnosed on </w:t>
      </w:r>
      <w:r w:rsidR="00AE6B3E">
        <w:rPr>
          <w:rFonts w:asciiTheme="majorHAnsi" w:hAnsiTheme="majorHAnsi" w:cstheme="majorHAnsi"/>
        </w:rPr>
        <w:t>solanace</w:t>
      </w:r>
      <w:r w:rsidR="00707C67">
        <w:rPr>
          <w:rFonts w:asciiTheme="majorHAnsi" w:hAnsiTheme="majorHAnsi" w:cstheme="majorHAnsi"/>
        </w:rPr>
        <w:t>o</w:t>
      </w:r>
      <w:r w:rsidR="00AE6B3E">
        <w:rPr>
          <w:rFonts w:asciiTheme="majorHAnsi" w:hAnsiTheme="majorHAnsi" w:cstheme="majorHAnsi"/>
        </w:rPr>
        <w:t>us crops</w:t>
      </w:r>
    </w:p>
    <w:tbl>
      <w:tblPr>
        <w:tblW w:w="9032" w:type="dxa"/>
        <w:tblLook w:val="04A0" w:firstRow="1" w:lastRow="0" w:firstColumn="1" w:lastColumn="0" w:noHBand="0" w:noVBand="1"/>
      </w:tblPr>
      <w:tblGrid>
        <w:gridCol w:w="2072"/>
        <w:gridCol w:w="4460"/>
        <w:gridCol w:w="2500"/>
      </w:tblGrid>
      <w:tr w:rsidR="004C608A" w:rsidRPr="00AE6B3E" w14:paraId="61B30B46" w14:textId="77777777" w:rsidTr="00A76E18">
        <w:trPr>
          <w:trHeight w:val="530"/>
        </w:trPr>
        <w:tc>
          <w:tcPr>
            <w:tcW w:w="2072" w:type="dxa"/>
            <w:tcBorders>
              <w:top w:val="single" w:sz="4" w:space="0" w:color="auto"/>
              <w:left w:val="nil"/>
              <w:bottom w:val="single" w:sz="4" w:space="0" w:color="auto"/>
              <w:right w:val="nil"/>
            </w:tcBorders>
            <w:shd w:val="clear" w:color="000000" w:fill="FFFFFF"/>
            <w:vAlign w:val="bottom"/>
            <w:hideMark/>
          </w:tcPr>
          <w:p w14:paraId="7AA8E08D" w14:textId="7349F5C5" w:rsidR="00AE6B3E" w:rsidRPr="00AE6B3E" w:rsidRDefault="004C608A" w:rsidP="00AE6B3E">
            <w:pPr>
              <w:spacing w:after="0"/>
              <w:ind w:right="-19"/>
              <w:jc w:val="center"/>
              <w:rPr>
                <w:rFonts w:ascii="Arial" w:eastAsia="Times New Roman" w:hAnsi="Arial" w:cs="Arial"/>
                <w:b/>
                <w:bCs/>
                <w:color w:val="000000"/>
                <w:sz w:val="22"/>
                <w:szCs w:val="22"/>
              </w:rPr>
            </w:pPr>
            <w:r>
              <w:rPr>
                <w:rFonts w:ascii="Arial" w:eastAsia="Times New Roman" w:hAnsi="Arial" w:cs="Arial"/>
                <w:b/>
                <w:bCs/>
                <w:color w:val="000000"/>
                <w:sz w:val="22"/>
                <w:szCs w:val="22"/>
              </w:rPr>
              <w:t>Solanaceous c</w:t>
            </w:r>
            <w:r w:rsidR="00AE6B3E" w:rsidRPr="00AE6B3E">
              <w:rPr>
                <w:rFonts w:ascii="Arial" w:eastAsia="Times New Roman" w:hAnsi="Arial" w:cs="Arial"/>
                <w:b/>
                <w:bCs/>
                <w:color w:val="000000"/>
                <w:sz w:val="22"/>
                <w:szCs w:val="22"/>
              </w:rPr>
              <w:t>rop</w:t>
            </w:r>
            <w:r>
              <w:rPr>
                <w:rFonts w:ascii="Arial" w:eastAsia="Times New Roman" w:hAnsi="Arial" w:cs="Arial"/>
                <w:b/>
                <w:bCs/>
                <w:color w:val="000000"/>
                <w:sz w:val="22"/>
                <w:szCs w:val="22"/>
              </w:rPr>
              <w:t>s</w:t>
            </w:r>
          </w:p>
          <w:p w14:paraId="4711D0FC" w14:textId="50D65A2B" w:rsidR="00AE6B3E" w:rsidRPr="00AE6B3E" w:rsidRDefault="00AE6B3E" w:rsidP="00AE6B3E">
            <w:pPr>
              <w:spacing w:after="0"/>
              <w:ind w:right="-19"/>
              <w:jc w:val="center"/>
              <w:rPr>
                <w:rFonts w:ascii="Arial" w:eastAsia="Times New Roman" w:hAnsi="Arial" w:cs="Arial"/>
                <w:b/>
                <w:bCs/>
                <w:color w:val="000000"/>
                <w:sz w:val="22"/>
                <w:szCs w:val="22"/>
              </w:rPr>
            </w:pPr>
            <w:r w:rsidRPr="00AE6B3E">
              <w:rPr>
                <w:rFonts w:ascii="Arial" w:eastAsia="Times New Roman" w:hAnsi="Arial" w:cs="Arial"/>
                <w:b/>
                <w:bCs/>
                <w:color w:val="000000"/>
                <w:sz w:val="22"/>
                <w:szCs w:val="22"/>
              </w:rPr>
              <w:t>(N samples)</w:t>
            </w:r>
          </w:p>
        </w:tc>
        <w:tc>
          <w:tcPr>
            <w:tcW w:w="4460" w:type="dxa"/>
            <w:tcBorders>
              <w:top w:val="single" w:sz="4" w:space="0" w:color="auto"/>
              <w:left w:val="nil"/>
              <w:bottom w:val="single" w:sz="4" w:space="0" w:color="auto"/>
              <w:right w:val="nil"/>
            </w:tcBorders>
            <w:shd w:val="clear" w:color="000000" w:fill="FFFFFF"/>
            <w:vAlign w:val="bottom"/>
            <w:hideMark/>
          </w:tcPr>
          <w:p w14:paraId="118B28D2" w14:textId="77777777" w:rsidR="00AE6B3E" w:rsidRPr="00AE6B3E" w:rsidRDefault="00AE6B3E" w:rsidP="00AE6B3E">
            <w:pPr>
              <w:spacing w:after="0"/>
              <w:jc w:val="center"/>
              <w:rPr>
                <w:rFonts w:ascii="Arial" w:eastAsia="Times New Roman" w:hAnsi="Arial" w:cs="Arial"/>
                <w:b/>
                <w:bCs/>
                <w:color w:val="000000"/>
                <w:sz w:val="22"/>
                <w:szCs w:val="22"/>
              </w:rPr>
            </w:pPr>
            <w:r w:rsidRPr="00AE6B3E">
              <w:rPr>
                <w:rFonts w:ascii="Arial" w:eastAsia="Times New Roman" w:hAnsi="Arial" w:cs="Arial"/>
                <w:b/>
                <w:bCs/>
                <w:color w:val="000000"/>
                <w:sz w:val="22"/>
                <w:szCs w:val="22"/>
              </w:rPr>
              <w:t>Diagnosis</w:t>
            </w:r>
          </w:p>
        </w:tc>
        <w:tc>
          <w:tcPr>
            <w:tcW w:w="2500" w:type="dxa"/>
            <w:tcBorders>
              <w:top w:val="single" w:sz="4" w:space="0" w:color="auto"/>
              <w:left w:val="nil"/>
              <w:bottom w:val="single" w:sz="4" w:space="0" w:color="auto"/>
              <w:right w:val="nil"/>
            </w:tcBorders>
            <w:shd w:val="clear" w:color="000000" w:fill="FFFFFF"/>
            <w:vAlign w:val="bottom"/>
            <w:hideMark/>
          </w:tcPr>
          <w:p w14:paraId="22A9A887" w14:textId="77777777" w:rsidR="00AE6B3E" w:rsidRPr="00AE6B3E" w:rsidRDefault="00AE6B3E" w:rsidP="00AE6B3E">
            <w:pPr>
              <w:spacing w:after="0"/>
              <w:jc w:val="center"/>
              <w:rPr>
                <w:rFonts w:ascii="Arial" w:eastAsia="Times New Roman" w:hAnsi="Arial" w:cs="Arial"/>
                <w:b/>
                <w:bCs/>
                <w:color w:val="000000"/>
                <w:sz w:val="22"/>
                <w:szCs w:val="22"/>
              </w:rPr>
            </w:pPr>
            <w:r w:rsidRPr="00AE6B3E">
              <w:rPr>
                <w:rFonts w:ascii="Arial" w:eastAsia="Times New Roman" w:hAnsi="Arial" w:cs="Arial"/>
                <w:b/>
                <w:bCs/>
                <w:color w:val="000000"/>
                <w:sz w:val="22"/>
                <w:szCs w:val="22"/>
              </w:rPr>
              <w:t>County</w:t>
            </w:r>
          </w:p>
        </w:tc>
      </w:tr>
      <w:tr w:rsidR="004C608A" w:rsidRPr="00AE6B3E" w14:paraId="1BC81D7F" w14:textId="77777777" w:rsidTr="00AE6B3E">
        <w:trPr>
          <w:trHeight w:val="1356"/>
        </w:trPr>
        <w:tc>
          <w:tcPr>
            <w:tcW w:w="2072" w:type="dxa"/>
            <w:tcBorders>
              <w:top w:val="nil"/>
              <w:left w:val="nil"/>
              <w:bottom w:val="nil"/>
              <w:right w:val="nil"/>
            </w:tcBorders>
            <w:shd w:val="clear" w:color="000000" w:fill="FFFFFF"/>
            <w:noWrap/>
            <w:vAlign w:val="center"/>
            <w:hideMark/>
          </w:tcPr>
          <w:p w14:paraId="2CC45A2B"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Tomato (49)</w:t>
            </w:r>
          </w:p>
        </w:tc>
        <w:tc>
          <w:tcPr>
            <w:tcW w:w="4460" w:type="dxa"/>
            <w:tcBorders>
              <w:top w:val="nil"/>
              <w:left w:val="nil"/>
              <w:bottom w:val="nil"/>
              <w:right w:val="nil"/>
            </w:tcBorders>
            <w:shd w:val="clear" w:color="000000" w:fill="FFFFFF"/>
            <w:vAlign w:val="center"/>
            <w:hideMark/>
          </w:tcPr>
          <w:p w14:paraId="03C3E004" w14:textId="4F7D573F"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 xml:space="preserve">Bacterial leaf spot, late blight, Fusarium wilt, Tomato spotted </w:t>
            </w:r>
            <w:r w:rsidR="00707C67">
              <w:rPr>
                <w:rFonts w:ascii="Calibri" w:eastAsia="Times New Roman" w:hAnsi="Calibri" w:cs="Calibri"/>
                <w:color w:val="000000"/>
                <w:sz w:val="22"/>
                <w:szCs w:val="22"/>
              </w:rPr>
              <w:t>w</w:t>
            </w:r>
            <w:r w:rsidRPr="00AE6B3E">
              <w:rPr>
                <w:rFonts w:ascii="Calibri" w:eastAsia="Times New Roman" w:hAnsi="Calibri" w:cs="Calibri"/>
                <w:color w:val="000000"/>
                <w:sz w:val="22"/>
                <w:szCs w:val="22"/>
              </w:rPr>
              <w:t xml:space="preserve">ilt </w:t>
            </w:r>
            <w:r w:rsidR="00707C67">
              <w:rPr>
                <w:rFonts w:ascii="Calibri" w:eastAsia="Times New Roman" w:hAnsi="Calibri" w:cs="Calibri"/>
                <w:color w:val="000000"/>
                <w:sz w:val="22"/>
                <w:szCs w:val="22"/>
              </w:rPr>
              <w:t>v</w:t>
            </w:r>
            <w:r w:rsidRPr="00AE6B3E">
              <w:rPr>
                <w:rFonts w:ascii="Calibri" w:eastAsia="Times New Roman" w:hAnsi="Calibri" w:cs="Calibri"/>
                <w:color w:val="000000"/>
                <w:sz w:val="22"/>
                <w:szCs w:val="22"/>
              </w:rPr>
              <w:t xml:space="preserve">irus, gray mold, Septoria leaf spot, Tobacco </w:t>
            </w:r>
            <w:r w:rsidR="00707C67">
              <w:rPr>
                <w:rFonts w:ascii="Calibri" w:eastAsia="Times New Roman" w:hAnsi="Calibri" w:cs="Calibri"/>
                <w:color w:val="000000"/>
                <w:sz w:val="22"/>
                <w:szCs w:val="22"/>
              </w:rPr>
              <w:t>m</w:t>
            </w:r>
            <w:r w:rsidRPr="00AE6B3E">
              <w:rPr>
                <w:rFonts w:ascii="Calibri" w:eastAsia="Times New Roman" w:hAnsi="Calibri" w:cs="Calibri"/>
                <w:color w:val="000000"/>
                <w:sz w:val="22"/>
                <w:szCs w:val="22"/>
              </w:rPr>
              <w:t xml:space="preserve">osaic </w:t>
            </w:r>
            <w:r w:rsidR="00707C67">
              <w:rPr>
                <w:rFonts w:ascii="Calibri" w:eastAsia="Times New Roman" w:hAnsi="Calibri" w:cs="Calibri"/>
                <w:color w:val="000000"/>
                <w:sz w:val="22"/>
                <w:szCs w:val="22"/>
              </w:rPr>
              <w:t>v</w:t>
            </w:r>
            <w:r w:rsidRPr="00AE6B3E">
              <w:rPr>
                <w:rFonts w:ascii="Calibri" w:eastAsia="Times New Roman" w:hAnsi="Calibri" w:cs="Calibri"/>
                <w:color w:val="000000"/>
                <w:sz w:val="22"/>
                <w:szCs w:val="22"/>
              </w:rPr>
              <w:t>irus, spider mites, abiotic stress</w:t>
            </w:r>
            <w:r w:rsidR="00707C67">
              <w:rPr>
                <w:rFonts w:ascii="Calibri" w:eastAsia="Times New Roman" w:hAnsi="Calibri" w:cs="Calibri"/>
                <w:color w:val="000000"/>
                <w:sz w:val="22"/>
                <w:szCs w:val="22"/>
              </w:rPr>
              <w:t>,</w:t>
            </w:r>
            <w:r w:rsidRPr="00AE6B3E">
              <w:rPr>
                <w:rFonts w:ascii="Calibri" w:eastAsia="Times New Roman" w:hAnsi="Calibri" w:cs="Calibri"/>
                <w:color w:val="000000"/>
                <w:sz w:val="22"/>
                <w:szCs w:val="22"/>
              </w:rPr>
              <w:t xml:space="preserve"> nutrient deficiency</w:t>
            </w:r>
          </w:p>
        </w:tc>
        <w:tc>
          <w:tcPr>
            <w:tcW w:w="2500" w:type="dxa"/>
            <w:tcBorders>
              <w:top w:val="nil"/>
              <w:left w:val="nil"/>
              <w:bottom w:val="nil"/>
              <w:right w:val="nil"/>
            </w:tcBorders>
            <w:shd w:val="clear" w:color="000000" w:fill="FFFFFF"/>
            <w:vAlign w:val="center"/>
            <w:hideMark/>
          </w:tcPr>
          <w:p w14:paraId="0C75BC5E"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Erie, Franklin, Highland Holmes, Lucas, Sandusky, Wayne</w:t>
            </w:r>
          </w:p>
        </w:tc>
      </w:tr>
      <w:tr w:rsidR="004C608A" w:rsidRPr="00AE6B3E" w14:paraId="0B59AC12" w14:textId="77777777" w:rsidTr="00AE6B3E">
        <w:trPr>
          <w:trHeight w:val="876"/>
        </w:trPr>
        <w:tc>
          <w:tcPr>
            <w:tcW w:w="2072" w:type="dxa"/>
            <w:tcBorders>
              <w:top w:val="nil"/>
              <w:left w:val="nil"/>
              <w:bottom w:val="nil"/>
              <w:right w:val="nil"/>
            </w:tcBorders>
            <w:shd w:val="clear" w:color="000000" w:fill="FFFFFF"/>
            <w:noWrap/>
            <w:vAlign w:val="center"/>
            <w:hideMark/>
          </w:tcPr>
          <w:p w14:paraId="67203F37"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Pepper (24)</w:t>
            </w:r>
          </w:p>
        </w:tc>
        <w:tc>
          <w:tcPr>
            <w:tcW w:w="4460" w:type="dxa"/>
            <w:tcBorders>
              <w:top w:val="nil"/>
              <w:left w:val="nil"/>
              <w:bottom w:val="nil"/>
              <w:right w:val="nil"/>
            </w:tcBorders>
            <w:shd w:val="clear" w:color="000000" w:fill="FFFFFF"/>
            <w:vAlign w:val="center"/>
            <w:hideMark/>
          </w:tcPr>
          <w:p w14:paraId="5B261604" w14:textId="0D7E4C8F"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Bacterial leaf spot, Pseudomonas leaf spot, herbicide damage, Phytophthora blight, blossom end rot, broad mites, abiotic stress (wet feet)</w:t>
            </w:r>
          </w:p>
        </w:tc>
        <w:tc>
          <w:tcPr>
            <w:tcW w:w="2500" w:type="dxa"/>
            <w:tcBorders>
              <w:top w:val="nil"/>
              <w:left w:val="nil"/>
              <w:bottom w:val="nil"/>
              <w:right w:val="nil"/>
            </w:tcBorders>
            <w:shd w:val="clear" w:color="000000" w:fill="FFFFFF"/>
            <w:vAlign w:val="center"/>
            <w:hideMark/>
          </w:tcPr>
          <w:p w14:paraId="5F278D04"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Ashland, Holmes, Huron, Sandusky, Wayne</w:t>
            </w:r>
          </w:p>
        </w:tc>
      </w:tr>
      <w:tr w:rsidR="004C608A" w:rsidRPr="00AE6B3E" w14:paraId="1BD99ED3" w14:textId="77777777" w:rsidTr="00AE6B3E">
        <w:trPr>
          <w:trHeight w:val="588"/>
        </w:trPr>
        <w:tc>
          <w:tcPr>
            <w:tcW w:w="2072" w:type="dxa"/>
            <w:tcBorders>
              <w:top w:val="nil"/>
              <w:left w:val="nil"/>
              <w:bottom w:val="nil"/>
              <w:right w:val="nil"/>
            </w:tcBorders>
            <w:shd w:val="clear" w:color="000000" w:fill="FFFFFF"/>
            <w:noWrap/>
            <w:vAlign w:val="center"/>
            <w:hideMark/>
          </w:tcPr>
          <w:p w14:paraId="0A2AEB4F"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Eggplant (7)</w:t>
            </w:r>
          </w:p>
        </w:tc>
        <w:tc>
          <w:tcPr>
            <w:tcW w:w="4460" w:type="dxa"/>
            <w:tcBorders>
              <w:top w:val="nil"/>
              <w:left w:val="nil"/>
              <w:bottom w:val="nil"/>
              <w:right w:val="nil"/>
            </w:tcBorders>
            <w:shd w:val="clear" w:color="000000" w:fill="FFFFFF"/>
            <w:vAlign w:val="center"/>
            <w:hideMark/>
          </w:tcPr>
          <w:p w14:paraId="2B91F517"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Gray leaf mold, Verticillium wilt, mechanical injury</w:t>
            </w:r>
          </w:p>
        </w:tc>
        <w:tc>
          <w:tcPr>
            <w:tcW w:w="2500" w:type="dxa"/>
            <w:tcBorders>
              <w:top w:val="nil"/>
              <w:left w:val="nil"/>
              <w:bottom w:val="nil"/>
              <w:right w:val="nil"/>
            </w:tcBorders>
            <w:shd w:val="clear" w:color="000000" w:fill="FFFFFF"/>
            <w:vAlign w:val="center"/>
            <w:hideMark/>
          </w:tcPr>
          <w:p w14:paraId="19744076"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Columbiana, Huron, Wayne</w:t>
            </w:r>
          </w:p>
        </w:tc>
      </w:tr>
      <w:tr w:rsidR="004C608A" w:rsidRPr="00AE6B3E" w14:paraId="6CCBB645" w14:textId="77777777" w:rsidTr="00AE6B3E">
        <w:trPr>
          <w:trHeight w:val="552"/>
        </w:trPr>
        <w:tc>
          <w:tcPr>
            <w:tcW w:w="2072" w:type="dxa"/>
            <w:tcBorders>
              <w:top w:val="nil"/>
              <w:left w:val="nil"/>
              <w:bottom w:val="single" w:sz="4" w:space="0" w:color="auto"/>
              <w:right w:val="nil"/>
            </w:tcBorders>
            <w:shd w:val="clear" w:color="000000" w:fill="FFFFFF"/>
            <w:noWrap/>
            <w:vAlign w:val="center"/>
            <w:hideMark/>
          </w:tcPr>
          <w:p w14:paraId="06AEC1B9"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Potato (3)</w:t>
            </w:r>
          </w:p>
        </w:tc>
        <w:tc>
          <w:tcPr>
            <w:tcW w:w="4460" w:type="dxa"/>
            <w:tcBorders>
              <w:top w:val="nil"/>
              <w:left w:val="nil"/>
              <w:bottom w:val="single" w:sz="4" w:space="0" w:color="auto"/>
              <w:right w:val="nil"/>
            </w:tcBorders>
            <w:shd w:val="clear" w:color="000000" w:fill="FFFFFF"/>
            <w:vAlign w:val="center"/>
            <w:hideMark/>
          </w:tcPr>
          <w:p w14:paraId="794A8B1A" w14:textId="1CDE7839"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Potato Virus Y, soft rot</w:t>
            </w:r>
          </w:p>
        </w:tc>
        <w:tc>
          <w:tcPr>
            <w:tcW w:w="2500" w:type="dxa"/>
            <w:tcBorders>
              <w:top w:val="nil"/>
              <w:left w:val="nil"/>
              <w:bottom w:val="single" w:sz="4" w:space="0" w:color="auto"/>
              <w:right w:val="nil"/>
            </w:tcBorders>
            <w:shd w:val="clear" w:color="000000" w:fill="FFFFFF"/>
            <w:vAlign w:val="center"/>
            <w:hideMark/>
          </w:tcPr>
          <w:p w14:paraId="3BC76DCA" w14:textId="77777777" w:rsidR="00AE6B3E" w:rsidRPr="00AE6B3E" w:rsidRDefault="00AE6B3E" w:rsidP="00AE6B3E">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Holmes, Morrow</w:t>
            </w:r>
          </w:p>
        </w:tc>
      </w:tr>
    </w:tbl>
    <w:p w14:paraId="4D2C5674" w14:textId="77777777" w:rsidR="00AC0C0F" w:rsidRDefault="00AC0C0F" w:rsidP="0015508B">
      <w:pPr>
        <w:rPr>
          <w:rFonts w:asciiTheme="majorHAnsi" w:hAnsiTheme="majorHAnsi" w:cstheme="majorHAnsi"/>
          <w:b/>
          <w:bCs/>
        </w:rPr>
      </w:pPr>
    </w:p>
    <w:p w14:paraId="72E1D3C7" w14:textId="77777777" w:rsidR="00AC0C0F" w:rsidRPr="001A3724" w:rsidRDefault="00AC0C0F" w:rsidP="00AC0C0F">
      <w:pPr>
        <w:spacing w:after="0"/>
        <w:rPr>
          <w:rFonts w:asciiTheme="majorHAnsi" w:hAnsiTheme="majorHAnsi" w:cstheme="majorHAnsi"/>
          <w:b/>
          <w:bCs/>
        </w:rPr>
      </w:pPr>
      <w:r w:rsidRPr="007469F8">
        <w:rPr>
          <w:rFonts w:asciiTheme="majorHAnsi" w:hAnsiTheme="majorHAnsi" w:cstheme="majorHAnsi"/>
          <w:b/>
          <w:bCs/>
        </w:rPr>
        <w:t>Table 2</w:t>
      </w:r>
      <w:r w:rsidRPr="007469F8">
        <w:rPr>
          <w:rFonts w:asciiTheme="majorHAnsi" w:hAnsiTheme="majorHAnsi" w:cstheme="majorHAnsi"/>
        </w:rPr>
        <w:t>. Diseases</w:t>
      </w:r>
      <w:r>
        <w:rPr>
          <w:rFonts w:asciiTheme="majorHAnsi" w:hAnsiTheme="majorHAnsi" w:cstheme="majorHAnsi"/>
        </w:rPr>
        <w:t xml:space="preserve">, </w:t>
      </w:r>
      <w:proofErr w:type="gramStart"/>
      <w:r>
        <w:rPr>
          <w:rFonts w:asciiTheme="majorHAnsi" w:hAnsiTheme="majorHAnsi" w:cstheme="majorHAnsi"/>
        </w:rPr>
        <w:t>pests</w:t>
      </w:r>
      <w:proofErr w:type="gramEnd"/>
      <w:r w:rsidRPr="007469F8">
        <w:rPr>
          <w:rFonts w:asciiTheme="majorHAnsi" w:hAnsiTheme="majorHAnsi" w:cstheme="majorHAnsi"/>
        </w:rPr>
        <w:t xml:space="preserve"> and abiotic disorders diagnosed on </w:t>
      </w:r>
      <w:r>
        <w:rPr>
          <w:rFonts w:asciiTheme="majorHAnsi" w:hAnsiTheme="majorHAnsi" w:cstheme="majorHAnsi"/>
        </w:rPr>
        <w:t>cucurbits</w:t>
      </w:r>
    </w:p>
    <w:tbl>
      <w:tblPr>
        <w:tblW w:w="9905" w:type="dxa"/>
        <w:tblLook w:val="04A0" w:firstRow="1" w:lastRow="0" w:firstColumn="1" w:lastColumn="0" w:noHBand="0" w:noVBand="1"/>
      </w:tblPr>
      <w:tblGrid>
        <w:gridCol w:w="1870"/>
        <w:gridCol w:w="5510"/>
        <w:gridCol w:w="2525"/>
      </w:tblGrid>
      <w:tr w:rsidR="00AC0C0F" w:rsidRPr="00AE6B3E" w14:paraId="2A48D2EA" w14:textId="77777777" w:rsidTr="00891D6D">
        <w:trPr>
          <w:trHeight w:val="948"/>
        </w:trPr>
        <w:tc>
          <w:tcPr>
            <w:tcW w:w="1870" w:type="dxa"/>
            <w:tcBorders>
              <w:top w:val="single" w:sz="4" w:space="0" w:color="auto"/>
              <w:left w:val="nil"/>
              <w:bottom w:val="single" w:sz="4" w:space="0" w:color="auto"/>
              <w:right w:val="nil"/>
            </w:tcBorders>
            <w:shd w:val="clear" w:color="000000" w:fill="FFFFFF"/>
            <w:vAlign w:val="bottom"/>
            <w:hideMark/>
          </w:tcPr>
          <w:p w14:paraId="5C865F92" w14:textId="77777777" w:rsidR="00AC0C0F" w:rsidRDefault="00AC0C0F" w:rsidP="00891D6D">
            <w:pPr>
              <w:spacing w:after="0"/>
              <w:rPr>
                <w:rFonts w:ascii="Arial" w:eastAsia="Times New Roman" w:hAnsi="Arial" w:cs="Arial"/>
                <w:b/>
                <w:bCs/>
                <w:color w:val="000000"/>
              </w:rPr>
            </w:pPr>
            <w:r w:rsidRPr="00AE6B3E">
              <w:rPr>
                <w:rFonts w:ascii="Arial" w:eastAsia="Times New Roman" w:hAnsi="Arial" w:cs="Arial"/>
                <w:b/>
                <w:bCs/>
                <w:color w:val="000000"/>
              </w:rPr>
              <w:t>Cucurbit</w:t>
            </w:r>
            <w:r>
              <w:rPr>
                <w:rFonts w:ascii="Arial" w:eastAsia="Times New Roman" w:hAnsi="Arial" w:cs="Arial"/>
                <w:b/>
                <w:bCs/>
                <w:color w:val="000000"/>
              </w:rPr>
              <w:t>s</w:t>
            </w:r>
          </w:p>
          <w:p w14:paraId="2A0D3BA2" w14:textId="77777777" w:rsidR="00AC0C0F" w:rsidRPr="00AE6B3E" w:rsidRDefault="00AC0C0F" w:rsidP="00891D6D">
            <w:pPr>
              <w:spacing w:after="0"/>
              <w:rPr>
                <w:rFonts w:ascii="Arial" w:eastAsia="Times New Roman" w:hAnsi="Arial" w:cs="Arial"/>
                <w:b/>
                <w:bCs/>
                <w:color w:val="000000"/>
              </w:rPr>
            </w:pPr>
            <w:r w:rsidRPr="00AE6B3E">
              <w:rPr>
                <w:rFonts w:ascii="Arial" w:eastAsia="Times New Roman" w:hAnsi="Arial" w:cs="Arial"/>
                <w:b/>
                <w:bCs/>
                <w:color w:val="000000"/>
              </w:rPr>
              <w:t>(N samples)</w:t>
            </w:r>
          </w:p>
        </w:tc>
        <w:tc>
          <w:tcPr>
            <w:tcW w:w="5510" w:type="dxa"/>
            <w:tcBorders>
              <w:top w:val="single" w:sz="4" w:space="0" w:color="auto"/>
              <w:left w:val="nil"/>
              <w:bottom w:val="single" w:sz="4" w:space="0" w:color="auto"/>
              <w:right w:val="nil"/>
            </w:tcBorders>
            <w:shd w:val="clear" w:color="000000" w:fill="FFFFFF"/>
            <w:vAlign w:val="bottom"/>
            <w:hideMark/>
          </w:tcPr>
          <w:p w14:paraId="58B5764A" w14:textId="77777777" w:rsidR="00AC0C0F" w:rsidRPr="00AE6B3E" w:rsidRDefault="00AC0C0F" w:rsidP="00891D6D">
            <w:pPr>
              <w:spacing w:after="0"/>
              <w:jc w:val="center"/>
              <w:rPr>
                <w:rFonts w:ascii="Arial" w:eastAsia="Times New Roman" w:hAnsi="Arial" w:cs="Arial"/>
                <w:b/>
                <w:bCs/>
                <w:color w:val="000000"/>
              </w:rPr>
            </w:pPr>
            <w:r w:rsidRPr="00AE6B3E">
              <w:rPr>
                <w:rFonts w:ascii="Arial" w:eastAsia="Times New Roman" w:hAnsi="Arial" w:cs="Arial"/>
                <w:b/>
                <w:bCs/>
                <w:color w:val="000000"/>
              </w:rPr>
              <w:t>Diagnosis</w:t>
            </w:r>
          </w:p>
        </w:tc>
        <w:tc>
          <w:tcPr>
            <w:tcW w:w="2525" w:type="dxa"/>
            <w:tcBorders>
              <w:top w:val="single" w:sz="4" w:space="0" w:color="auto"/>
              <w:left w:val="nil"/>
              <w:bottom w:val="single" w:sz="4" w:space="0" w:color="auto"/>
              <w:right w:val="nil"/>
            </w:tcBorders>
            <w:shd w:val="clear" w:color="000000" w:fill="FFFFFF"/>
            <w:vAlign w:val="bottom"/>
            <w:hideMark/>
          </w:tcPr>
          <w:p w14:paraId="4487D6D0" w14:textId="77777777" w:rsidR="00AC0C0F" w:rsidRPr="00AE6B3E" w:rsidRDefault="00AC0C0F" w:rsidP="00891D6D">
            <w:pPr>
              <w:spacing w:after="0"/>
              <w:jc w:val="center"/>
              <w:rPr>
                <w:rFonts w:ascii="Arial" w:eastAsia="Times New Roman" w:hAnsi="Arial" w:cs="Arial"/>
                <w:b/>
                <w:bCs/>
                <w:color w:val="000000"/>
              </w:rPr>
            </w:pPr>
            <w:r w:rsidRPr="00AE6B3E">
              <w:rPr>
                <w:rFonts w:ascii="Arial" w:eastAsia="Times New Roman" w:hAnsi="Arial" w:cs="Arial"/>
                <w:b/>
                <w:bCs/>
                <w:color w:val="000000"/>
              </w:rPr>
              <w:t>County</w:t>
            </w:r>
          </w:p>
        </w:tc>
      </w:tr>
      <w:tr w:rsidR="00AC0C0F" w:rsidRPr="00AE6B3E" w14:paraId="10C86C2C" w14:textId="77777777" w:rsidTr="00891D6D">
        <w:trPr>
          <w:trHeight w:val="876"/>
        </w:trPr>
        <w:tc>
          <w:tcPr>
            <w:tcW w:w="1870" w:type="dxa"/>
            <w:tcBorders>
              <w:top w:val="nil"/>
              <w:left w:val="nil"/>
              <w:bottom w:val="nil"/>
              <w:right w:val="nil"/>
            </w:tcBorders>
            <w:shd w:val="clear" w:color="000000" w:fill="FFFFFF"/>
            <w:noWrap/>
            <w:vAlign w:val="center"/>
            <w:hideMark/>
          </w:tcPr>
          <w:p w14:paraId="46D01D52"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Cucumber (20)</w:t>
            </w:r>
          </w:p>
        </w:tc>
        <w:tc>
          <w:tcPr>
            <w:tcW w:w="5510" w:type="dxa"/>
            <w:tcBorders>
              <w:top w:val="nil"/>
              <w:left w:val="nil"/>
              <w:bottom w:val="nil"/>
              <w:right w:val="nil"/>
            </w:tcBorders>
            <w:shd w:val="clear" w:color="000000" w:fill="FFFFFF"/>
            <w:vAlign w:val="center"/>
            <w:hideMark/>
          </w:tcPr>
          <w:p w14:paraId="3901A31D" w14:textId="77777777" w:rsidR="00AC0C0F" w:rsidRPr="00AE6B3E" w:rsidRDefault="00AC0C0F" w:rsidP="00891D6D">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Angular leaf spot, downy mildew, potyvirus, gummy stem blight, mites, nutritional disorder</w:t>
            </w:r>
          </w:p>
        </w:tc>
        <w:tc>
          <w:tcPr>
            <w:tcW w:w="2525" w:type="dxa"/>
            <w:tcBorders>
              <w:top w:val="nil"/>
              <w:left w:val="nil"/>
              <w:bottom w:val="nil"/>
              <w:right w:val="nil"/>
            </w:tcBorders>
            <w:shd w:val="clear" w:color="000000" w:fill="FFFFFF"/>
            <w:vAlign w:val="center"/>
            <w:hideMark/>
          </w:tcPr>
          <w:p w14:paraId="0EDB5E96"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 xml:space="preserve">Licking, Medina, </w:t>
            </w:r>
            <w:proofErr w:type="gramStart"/>
            <w:r w:rsidRPr="00AE6B3E">
              <w:rPr>
                <w:rFonts w:ascii="Calibri" w:eastAsia="Times New Roman" w:hAnsi="Calibri" w:cs="Calibri"/>
                <w:color w:val="000000"/>
                <w:sz w:val="22"/>
                <w:szCs w:val="22"/>
              </w:rPr>
              <w:t>Hamilton,  Holmes</w:t>
            </w:r>
            <w:proofErr w:type="gramEnd"/>
            <w:r w:rsidRPr="00AE6B3E">
              <w:rPr>
                <w:rFonts w:ascii="Calibri" w:eastAsia="Times New Roman" w:hAnsi="Calibri" w:cs="Calibri"/>
                <w:color w:val="000000"/>
                <w:sz w:val="22"/>
                <w:szCs w:val="22"/>
              </w:rPr>
              <w:t>, Huron, Portage, Sandusky Wayne</w:t>
            </w:r>
          </w:p>
        </w:tc>
      </w:tr>
      <w:tr w:rsidR="00AC0C0F" w:rsidRPr="00AE6B3E" w14:paraId="0599605B" w14:textId="77777777" w:rsidTr="00891D6D">
        <w:trPr>
          <w:trHeight w:val="816"/>
        </w:trPr>
        <w:tc>
          <w:tcPr>
            <w:tcW w:w="1870" w:type="dxa"/>
            <w:tcBorders>
              <w:top w:val="nil"/>
              <w:left w:val="nil"/>
              <w:bottom w:val="nil"/>
              <w:right w:val="nil"/>
            </w:tcBorders>
            <w:shd w:val="clear" w:color="000000" w:fill="FFFFFF"/>
            <w:noWrap/>
            <w:vAlign w:val="center"/>
            <w:hideMark/>
          </w:tcPr>
          <w:p w14:paraId="73EA98FE"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Zucchini (3)</w:t>
            </w:r>
          </w:p>
        </w:tc>
        <w:tc>
          <w:tcPr>
            <w:tcW w:w="5510" w:type="dxa"/>
            <w:tcBorders>
              <w:top w:val="nil"/>
              <w:left w:val="nil"/>
              <w:bottom w:val="nil"/>
              <w:right w:val="nil"/>
            </w:tcBorders>
            <w:shd w:val="clear" w:color="000000" w:fill="FFFFFF"/>
            <w:vAlign w:val="center"/>
            <w:hideMark/>
          </w:tcPr>
          <w:p w14:paraId="09FC2D48" w14:textId="77777777" w:rsidR="00AC0C0F" w:rsidRPr="00AE6B3E" w:rsidRDefault="00AC0C0F" w:rsidP="00891D6D">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Alternaria leaf spot, bacterial spot, fungus gnat, powd</w:t>
            </w:r>
            <w:r>
              <w:rPr>
                <w:rFonts w:ascii="Calibri" w:eastAsia="Times New Roman" w:hAnsi="Calibri" w:cs="Calibri"/>
                <w:color w:val="000000"/>
                <w:sz w:val="22"/>
                <w:szCs w:val="22"/>
              </w:rPr>
              <w:t>e</w:t>
            </w:r>
            <w:r w:rsidRPr="00AE6B3E">
              <w:rPr>
                <w:rFonts w:ascii="Calibri" w:eastAsia="Times New Roman" w:hAnsi="Calibri" w:cs="Calibri"/>
                <w:color w:val="000000"/>
                <w:sz w:val="22"/>
                <w:szCs w:val="22"/>
              </w:rPr>
              <w:t>ry mildew</w:t>
            </w:r>
          </w:p>
        </w:tc>
        <w:tc>
          <w:tcPr>
            <w:tcW w:w="2525" w:type="dxa"/>
            <w:tcBorders>
              <w:top w:val="nil"/>
              <w:left w:val="nil"/>
              <w:bottom w:val="nil"/>
              <w:right w:val="nil"/>
            </w:tcBorders>
            <w:shd w:val="clear" w:color="000000" w:fill="FFFFFF"/>
            <w:noWrap/>
            <w:vAlign w:val="center"/>
            <w:hideMark/>
          </w:tcPr>
          <w:p w14:paraId="2A61D0F0"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 </w:t>
            </w:r>
          </w:p>
        </w:tc>
      </w:tr>
      <w:tr w:rsidR="00AC0C0F" w:rsidRPr="00AE6B3E" w14:paraId="794EC417" w14:textId="77777777" w:rsidTr="00891D6D">
        <w:trPr>
          <w:trHeight w:val="816"/>
        </w:trPr>
        <w:tc>
          <w:tcPr>
            <w:tcW w:w="1870" w:type="dxa"/>
            <w:tcBorders>
              <w:top w:val="nil"/>
              <w:left w:val="nil"/>
              <w:bottom w:val="nil"/>
              <w:right w:val="nil"/>
            </w:tcBorders>
            <w:shd w:val="clear" w:color="000000" w:fill="FFFFFF"/>
            <w:noWrap/>
            <w:vAlign w:val="center"/>
            <w:hideMark/>
          </w:tcPr>
          <w:p w14:paraId="68123C60"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Cantaloupe (3)</w:t>
            </w:r>
          </w:p>
        </w:tc>
        <w:tc>
          <w:tcPr>
            <w:tcW w:w="5510" w:type="dxa"/>
            <w:tcBorders>
              <w:top w:val="nil"/>
              <w:left w:val="nil"/>
              <w:bottom w:val="nil"/>
              <w:right w:val="nil"/>
            </w:tcBorders>
            <w:shd w:val="clear" w:color="000000" w:fill="FFFFFF"/>
            <w:noWrap/>
            <w:vAlign w:val="center"/>
            <w:hideMark/>
          </w:tcPr>
          <w:p w14:paraId="1EA32D5B" w14:textId="77777777" w:rsidR="00AC0C0F" w:rsidRPr="00AE6B3E" w:rsidRDefault="00AC0C0F" w:rsidP="00891D6D">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Alternaria leaf spot, bacteri</w:t>
            </w:r>
            <w:r>
              <w:rPr>
                <w:rFonts w:ascii="Calibri" w:eastAsia="Times New Roman" w:hAnsi="Calibri" w:cs="Calibri"/>
                <w:color w:val="000000"/>
                <w:sz w:val="22"/>
                <w:szCs w:val="22"/>
              </w:rPr>
              <w:t>al</w:t>
            </w:r>
            <w:r w:rsidRPr="00AE6B3E">
              <w:rPr>
                <w:rFonts w:ascii="Calibri" w:eastAsia="Times New Roman" w:hAnsi="Calibri" w:cs="Calibri"/>
                <w:color w:val="000000"/>
                <w:sz w:val="22"/>
                <w:szCs w:val="22"/>
              </w:rPr>
              <w:t xml:space="preserve"> leaf spot, downy mildew</w:t>
            </w:r>
          </w:p>
        </w:tc>
        <w:tc>
          <w:tcPr>
            <w:tcW w:w="2525" w:type="dxa"/>
            <w:tcBorders>
              <w:top w:val="nil"/>
              <w:left w:val="nil"/>
              <w:bottom w:val="nil"/>
              <w:right w:val="nil"/>
            </w:tcBorders>
            <w:shd w:val="clear" w:color="000000" w:fill="FFFFFF"/>
            <w:noWrap/>
            <w:vAlign w:val="center"/>
            <w:hideMark/>
          </w:tcPr>
          <w:p w14:paraId="750FC6E9"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Huron, Wayne, Fulton</w:t>
            </w:r>
          </w:p>
        </w:tc>
      </w:tr>
      <w:tr w:rsidR="00AC0C0F" w:rsidRPr="00AE6B3E" w14:paraId="0B68A819" w14:textId="77777777" w:rsidTr="00891D6D">
        <w:trPr>
          <w:trHeight w:val="300"/>
        </w:trPr>
        <w:tc>
          <w:tcPr>
            <w:tcW w:w="1870" w:type="dxa"/>
            <w:tcBorders>
              <w:top w:val="nil"/>
              <w:left w:val="nil"/>
              <w:bottom w:val="nil"/>
              <w:right w:val="nil"/>
            </w:tcBorders>
            <w:shd w:val="clear" w:color="000000" w:fill="FFFFFF"/>
            <w:noWrap/>
            <w:vAlign w:val="center"/>
            <w:hideMark/>
          </w:tcPr>
          <w:p w14:paraId="5DC5927A"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Watermelon (2)</w:t>
            </w:r>
          </w:p>
        </w:tc>
        <w:tc>
          <w:tcPr>
            <w:tcW w:w="5510" w:type="dxa"/>
            <w:tcBorders>
              <w:top w:val="nil"/>
              <w:left w:val="nil"/>
              <w:bottom w:val="nil"/>
              <w:right w:val="nil"/>
            </w:tcBorders>
            <w:shd w:val="clear" w:color="000000" w:fill="FFFFFF"/>
            <w:noWrap/>
            <w:vAlign w:val="center"/>
            <w:hideMark/>
          </w:tcPr>
          <w:p w14:paraId="7F91305A" w14:textId="77777777" w:rsidR="00AC0C0F" w:rsidRPr="00AE6B3E" w:rsidRDefault="00AC0C0F" w:rsidP="00891D6D">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Anthracnose, possible vascular pathogen</w:t>
            </w:r>
          </w:p>
        </w:tc>
        <w:tc>
          <w:tcPr>
            <w:tcW w:w="2525" w:type="dxa"/>
            <w:tcBorders>
              <w:top w:val="nil"/>
              <w:left w:val="nil"/>
              <w:bottom w:val="nil"/>
              <w:right w:val="nil"/>
            </w:tcBorders>
            <w:shd w:val="clear" w:color="000000" w:fill="FFFFFF"/>
            <w:noWrap/>
            <w:vAlign w:val="center"/>
            <w:hideMark/>
          </w:tcPr>
          <w:p w14:paraId="7FF8EB52"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Huron, Wayne</w:t>
            </w:r>
          </w:p>
        </w:tc>
      </w:tr>
      <w:tr w:rsidR="00AC0C0F" w:rsidRPr="00AE6B3E" w14:paraId="2F46AFEB" w14:textId="77777777" w:rsidTr="00891D6D">
        <w:trPr>
          <w:trHeight w:val="588"/>
        </w:trPr>
        <w:tc>
          <w:tcPr>
            <w:tcW w:w="1870" w:type="dxa"/>
            <w:tcBorders>
              <w:top w:val="nil"/>
              <w:left w:val="nil"/>
              <w:bottom w:val="nil"/>
              <w:right w:val="nil"/>
            </w:tcBorders>
            <w:shd w:val="clear" w:color="000000" w:fill="FFFFFF"/>
            <w:noWrap/>
            <w:vAlign w:val="center"/>
            <w:hideMark/>
          </w:tcPr>
          <w:p w14:paraId="49056B92"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Pumpkin (18)</w:t>
            </w:r>
          </w:p>
        </w:tc>
        <w:tc>
          <w:tcPr>
            <w:tcW w:w="5510" w:type="dxa"/>
            <w:tcBorders>
              <w:top w:val="nil"/>
              <w:left w:val="nil"/>
              <w:bottom w:val="nil"/>
              <w:right w:val="nil"/>
            </w:tcBorders>
            <w:shd w:val="clear" w:color="000000" w:fill="FFFFFF"/>
            <w:noWrap/>
            <w:vAlign w:val="center"/>
            <w:hideMark/>
          </w:tcPr>
          <w:p w14:paraId="6FFCAB7C" w14:textId="77777777" w:rsidR="00AC0C0F" w:rsidRPr="00AE6B3E" w:rsidRDefault="00AC0C0F" w:rsidP="00891D6D">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 xml:space="preserve">Bacterial leaf spot, downy mildew, powdery mildew, bacterial wilt, Cucumber </w:t>
            </w:r>
            <w:r>
              <w:rPr>
                <w:rFonts w:ascii="Calibri" w:eastAsia="Times New Roman" w:hAnsi="Calibri" w:cs="Calibri"/>
                <w:color w:val="000000"/>
                <w:sz w:val="22"/>
                <w:szCs w:val="22"/>
              </w:rPr>
              <w:t>m</w:t>
            </w:r>
            <w:r w:rsidRPr="00AE6B3E">
              <w:rPr>
                <w:rFonts w:ascii="Calibri" w:eastAsia="Times New Roman" w:hAnsi="Calibri" w:cs="Calibri"/>
                <w:color w:val="000000"/>
                <w:sz w:val="22"/>
                <w:szCs w:val="22"/>
              </w:rPr>
              <w:t xml:space="preserve">osaic </w:t>
            </w:r>
            <w:r>
              <w:rPr>
                <w:rFonts w:ascii="Calibri" w:eastAsia="Times New Roman" w:hAnsi="Calibri" w:cs="Calibri"/>
                <w:color w:val="000000"/>
                <w:sz w:val="22"/>
                <w:szCs w:val="22"/>
              </w:rPr>
              <w:t>v</w:t>
            </w:r>
            <w:r w:rsidRPr="00AE6B3E">
              <w:rPr>
                <w:rFonts w:ascii="Calibri" w:eastAsia="Times New Roman" w:hAnsi="Calibri" w:cs="Calibri"/>
                <w:color w:val="000000"/>
                <w:sz w:val="22"/>
                <w:szCs w:val="22"/>
              </w:rPr>
              <w:t>irus</w:t>
            </w:r>
          </w:p>
        </w:tc>
        <w:tc>
          <w:tcPr>
            <w:tcW w:w="2525" w:type="dxa"/>
            <w:tcBorders>
              <w:top w:val="nil"/>
              <w:left w:val="nil"/>
              <w:bottom w:val="nil"/>
              <w:right w:val="nil"/>
            </w:tcBorders>
            <w:shd w:val="clear" w:color="000000" w:fill="FFFFFF"/>
            <w:vAlign w:val="center"/>
            <w:hideMark/>
          </w:tcPr>
          <w:p w14:paraId="4B4BA005"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Huron, Medina, Morrow, Sandusky, Wayne</w:t>
            </w:r>
          </w:p>
        </w:tc>
      </w:tr>
      <w:tr w:rsidR="00AC0C0F" w:rsidRPr="00AE6B3E" w14:paraId="19171B0A" w14:textId="77777777" w:rsidTr="00891D6D">
        <w:trPr>
          <w:trHeight w:val="588"/>
        </w:trPr>
        <w:tc>
          <w:tcPr>
            <w:tcW w:w="1870" w:type="dxa"/>
            <w:tcBorders>
              <w:top w:val="nil"/>
              <w:left w:val="nil"/>
              <w:bottom w:val="single" w:sz="4" w:space="0" w:color="auto"/>
              <w:right w:val="nil"/>
            </w:tcBorders>
            <w:shd w:val="clear" w:color="000000" w:fill="FFFFFF"/>
            <w:noWrap/>
            <w:vAlign w:val="center"/>
            <w:hideMark/>
          </w:tcPr>
          <w:p w14:paraId="45D78484"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Squash (11)</w:t>
            </w:r>
          </w:p>
        </w:tc>
        <w:tc>
          <w:tcPr>
            <w:tcW w:w="5510" w:type="dxa"/>
            <w:tcBorders>
              <w:top w:val="nil"/>
              <w:left w:val="nil"/>
              <w:bottom w:val="single" w:sz="4" w:space="0" w:color="auto"/>
              <w:right w:val="nil"/>
            </w:tcBorders>
            <w:shd w:val="clear" w:color="000000" w:fill="FFFFFF"/>
            <w:vAlign w:val="center"/>
            <w:hideMark/>
          </w:tcPr>
          <w:p w14:paraId="780393FE" w14:textId="77777777" w:rsidR="00AC0C0F" w:rsidRPr="00AE6B3E" w:rsidRDefault="00AC0C0F" w:rsidP="00891D6D">
            <w:pPr>
              <w:spacing w:after="0"/>
              <w:rPr>
                <w:rFonts w:ascii="Calibri" w:eastAsia="Times New Roman" w:hAnsi="Calibri" w:cs="Calibri"/>
                <w:color w:val="000000"/>
                <w:sz w:val="22"/>
                <w:szCs w:val="22"/>
              </w:rPr>
            </w:pPr>
            <w:r w:rsidRPr="00AE6B3E">
              <w:rPr>
                <w:rFonts w:ascii="Calibri" w:eastAsia="Times New Roman" w:hAnsi="Calibri" w:cs="Calibri"/>
                <w:color w:val="000000"/>
                <w:sz w:val="22"/>
                <w:szCs w:val="22"/>
              </w:rPr>
              <w:t xml:space="preserve">Powdery mildew, bacterial spot, </w:t>
            </w:r>
            <w:r>
              <w:rPr>
                <w:rFonts w:ascii="Calibri" w:eastAsia="Times New Roman" w:hAnsi="Calibri" w:cs="Calibri"/>
                <w:color w:val="000000"/>
                <w:sz w:val="22"/>
                <w:szCs w:val="22"/>
              </w:rPr>
              <w:t>d</w:t>
            </w:r>
            <w:r w:rsidRPr="00AE6B3E">
              <w:rPr>
                <w:rFonts w:ascii="Calibri" w:eastAsia="Times New Roman" w:hAnsi="Calibri" w:cs="Calibri"/>
                <w:color w:val="000000"/>
                <w:sz w:val="22"/>
                <w:szCs w:val="22"/>
              </w:rPr>
              <w:t>owny mildew, bacterial leaf spot, Phytop</w:t>
            </w:r>
            <w:r>
              <w:rPr>
                <w:rFonts w:ascii="Calibri" w:eastAsia="Times New Roman" w:hAnsi="Calibri" w:cs="Calibri"/>
                <w:color w:val="000000"/>
                <w:sz w:val="22"/>
                <w:szCs w:val="22"/>
              </w:rPr>
              <w:t>h</w:t>
            </w:r>
            <w:r w:rsidRPr="00AE6B3E">
              <w:rPr>
                <w:rFonts w:ascii="Calibri" w:eastAsia="Times New Roman" w:hAnsi="Calibri" w:cs="Calibri"/>
                <w:color w:val="000000"/>
                <w:sz w:val="22"/>
                <w:szCs w:val="22"/>
              </w:rPr>
              <w:t>thora blight</w:t>
            </w:r>
          </w:p>
        </w:tc>
        <w:tc>
          <w:tcPr>
            <w:tcW w:w="2525" w:type="dxa"/>
            <w:tcBorders>
              <w:top w:val="nil"/>
              <w:left w:val="nil"/>
              <w:bottom w:val="single" w:sz="4" w:space="0" w:color="auto"/>
              <w:right w:val="nil"/>
            </w:tcBorders>
            <w:shd w:val="clear" w:color="000000" w:fill="FFFFFF"/>
            <w:noWrap/>
            <w:vAlign w:val="center"/>
            <w:hideMark/>
          </w:tcPr>
          <w:p w14:paraId="3C516186" w14:textId="77777777" w:rsidR="00AC0C0F" w:rsidRPr="00AE6B3E" w:rsidRDefault="00AC0C0F" w:rsidP="00891D6D">
            <w:pPr>
              <w:spacing w:after="0"/>
              <w:jc w:val="center"/>
              <w:rPr>
                <w:rFonts w:ascii="Calibri" w:eastAsia="Times New Roman" w:hAnsi="Calibri" w:cs="Calibri"/>
                <w:color w:val="000000"/>
                <w:sz w:val="22"/>
                <w:szCs w:val="22"/>
              </w:rPr>
            </w:pPr>
            <w:r w:rsidRPr="00AE6B3E">
              <w:rPr>
                <w:rFonts w:ascii="Calibri" w:eastAsia="Times New Roman" w:hAnsi="Calibri" w:cs="Calibri"/>
                <w:color w:val="000000"/>
                <w:sz w:val="22"/>
                <w:szCs w:val="22"/>
              </w:rPr>
              <w:t>Holmes, Huron. Wayne</w:t>
            </w:r>
          </w:p>
        </w:tc>
      </w:tr>
    </w:tbl>
    <w:p w14:paraId="2674FB71" w14:textId="77777777" w:rsidR="00AC0C0F" w:rsidRPr="007469F8" w:rsidRDefault="00AC0C0F" w:rsidP="00AC0C0F">
      <w:pPr>
        <w:rPr>
          <w:rFonts w:asciiTheme="majorHAnsi" w:hAnsiTheme="majorHAnsi" w:cstheme="majorHAnsi"/>
        </w:rPr>
      </w:pPr>
    </w:p>
    <w:p w14:paraId="6A42F2A1" w14:textId="77777777" w:rsidR="00AC0C0F" w:rsidRDefault="00AC0C0F" w:rsidP="00AC0C0F">
      <w:pPr>
        <w:spacing w:after="0"/>
        <w:rPr>
          <w:rFonts w:asciiTheme="majorHAnsi" w:hAnsiTheme="majorHAnsi" w:cstheme="majorHAnsi"/>
          <w:b/>
          <w:bCs/>
        </w:rPr>
      </w:pPr>
    </w:p>
    <w:p w14:paraId="4C28E1E0" w14:textId="77777777" w:rsidR="00AC0C0F" w:rsidRDefault="00AC0C0F" w:rsidP="00AC0C0F">
      <w:pPr>
        <w:spacing w:after="0"/>
        <w:rPr>
          <w:rFonts w:asciiTheme="majorHAnsi" w:hAnsiTheme="majorHAnsi" w:cstheme="majorHAnsi"/>
          <w:b/>
          <w:bCs/>
        </w:rPr>
      </w:pPr>
    </w:p>
    <w:p w14:paraId="20354D5D" w14:textId="77777777" w:rsidR="00AC0C0F" w:rsidRDefault="00AC0C0F" w:rsidP="00AC0C0F">
      <w:pPr>
        <w:spacing w:after="0"/>
        <w:rPr>
          <w:rFonts w:asciiTheme="majorHAnsi" w:hAnsiTheme="majorHAnsi" w:cstheme="majorHAnsi"/>
          <w:b/>
          <w:bCs/>
        </w:rPr>
      </w:pPr>
    </w:p>
    <w:p w14:paraId="552FB3CD" w14:textId="77777777" w:rsidR="00AC0C0F" w:rsidRDefault="00AC0C0F" w:rsidP="00AC0C0F">
      <w:pPr>
        <w:spacing w:after="0"/>
        <w:rPr>
          <w:rFonts w:asciiTheme="majorHAnsi" w:hAnsiTheme="majorHAnsi" w:cstheme="majorHAnsi"/>
          <w:b/>
          <w:bCs/>
        </w:rPr>
      </w:pPr>
    </w:p>
    <w:p w14:paraId="6B8512E7" w14:textId="77777777" w:rsidR="009A591D" w:rsidRDefault="009A591D" w:rsidP="00AC0C0F">
      <w:pPr>
        <w:spacing w:after="0"/>
        <w:rPr>
          <w:rFonts w:asciiTheme="majorHAnsi" w:hAnsiTheme="majorHAnsi" w:cstheme="majorHAnsi"/>
          <w:b/>
          <w:bCs/>
        </w:rPr>
      </w:pPr>
    </w:p>
    <w:p w14:paraId="70DEE95A" w14:textId="35752E7C" w:rsidR="00AC0C0F" w:rsidRPr="001A3724" w:rsidRDefault="00AC0C0F" w:rsidP="00AC0C0F">
      <w:pPr>
        <w:spacing w:after="0"/>
        <w:rPr>
          <w:rFonts w:asciiTheme="majorHAnsi" w:hAnsiTheme="majorHAnsi" w:cstheme="majorHAnsi"/>
          <w:b/>
          <w:bCs/>
        </w:rPr>
      </w:pPr>
      <w:r w:rsidRPr="007469F8">
        <w:rPr>
          <w:rFonts w:asciiTheme="majorHAnsi" w:hAnsiTheme="majorHAnsi" w:cstheme="majorHAnsi"/>
          <w:b/>
          <w:bCs/>
        </w:rPr>
        <w:lastRenderedPageBreak/>
        <w:t>Table 3.</w:t>
      </w:r>
      <w:r w:rsidRPr="007469F8">
        <w:rPr>
          <w:rFonts w:asciiTheme="majorHAnsi" w:hAnsiTheme="majorHAnsi" w:cstheme="majorHAnsi"/>
        </w:rPr>
        <w:t xml:space="preserve"> Diseases</w:t>
      </w:r>
      <w:r>
        <w:rPr>
          <w:rFonts w:asciiTheme="majorHAnsi" w:hAnsiTheme="majorHAnsi" w:cstheme="majorHAnsi"/>
        </w:rPr>
        <w:t xml:space="preserve">, </w:t>
      </w:r>
      <w:proofErr w:type="gramStart"/>
      <w:r>
        <w:rPr>
          <w:rFonts w:asciiTheme="majorHAnsi" w:hAnsiTheme="majorHAnsi" w:cstheme="majorHAnsi"/>
        </w:rPr>
        <w:t>pests</w:t>
      </w:r>
      <w:proofErr w:type="gramEnd"/>
      <w:r w:rsidRPr="007469F8">
        <w:rPr>
          <w:rFonts w:asciiTheme="majorHAnsi" w:hAnsiTheme="majorHAnsi" w:cstheme="majorHAnsi"/>
        </w:rPr>
        <w:t xml:space="preserve"> and abiotic disorders diagnosed on </w:t>
      </w:r>
      <w:proofErr w:type="spellStart"/>
      <w:r>
        <w:rPr>
          <w:rFonts w:asciiTheme="majorHAnsi" w:hAnsiTheme="majorHAnsi" w:cstheme="majorHAnsi"/>
        </w:rPr>
        <w:t>cole</w:t>
      </w:r>
      <w:proofErr w:type="spellEnd"/>
      <w:r>
        <w:rPr>
          <w:rFonts w:asciiTheme="majorHAnsi" w:hAnsiTheme="majorHAnsi" w:cstheme="majorHAnsi"/>
        </w:rPr>
        <w:t xml:space="preserve"> crops</w:t>
      </w:r>
    </w:p>
    <w:tbl>
      <w:tblPr>
        <w:tblW w:w="9260" w:type="dxa"/>
        <w:tblLook w:val="04A0" w:firstRow="1" w:lastRow="0" w:firstColumn="1" w:lastColumn="0" w:noHBand="0" w:noVBand="1"/>
      </w:tblPr>
      <w:tblGrid>
        <w:gridCol w:w="1811"/>
        <w:gridCol w:w="5029"/>
        <w:gridCol w:w="2420"/>
      </w:tblGrid>
      <w:tr w:rsidR="00AC0C0F" w:rsidRPr="00DD771A" w14:paraId="1D4C2F3C" w14:textId="77777777" w:rsidTr="00891D6D">
        <w:trPr>
          <w:trHeight w:val="593"/>
        </w:trPr>
        <w:tc>
          <w:tcPr>
            <w:tcW w:w="1811" w:type="dxa"/>
            <w:tcBorders>
              <w:top w:val="single" w:sz="4" w:space="0" w:color="auto"/>
              <w:left w:val="nil"/>
              <w:bottom w:val="single" w:sz="4" w:space="0" w:color="auto"/>
              <w:right w:val="nil"/>
            </w:tcBorders>
            <w:shd w:val="clear" w:color="000000" w:fill="FFFFFF"/>
            <w:vAlign w:val="bottom"/>
            <w:hideMark/>
          </w:tcPr>
          <w:p w14:paraId="32AB1097" w14:textId="77777777" w:rsidR="00AC0C0F" w:rsidRDefault="00AC0C0F" w:rsidP="00891D6D">
            <w:pPr>
              <w:spacing w:after="0"/>
              <w:rPr>
                <w:rFonts w:ascii="Arial" w:eastAsia="Times New Roman" w:hAnsi="Arial" w:cs="Arial"/>
                <w:b/>
                <w:bCs/>
                <w:color w:val="000000"/>
                <w:sz w:val="22"/>
                <w:szCs w:val="22"/>
              </w:rPr>
            </w:pPr>
            <w:r w:rsidRPr="00DD771A">
              <w:rPr>
                <w:rFonts w:ascii="Arial" w:eastAsia="Times New Roman" w:hAnsi="Arial" w:cs="Arial"/>
                <w:b/>
                <w:bCs/>
                <w:color w:val="000000"/>
                <w:sz w:val="22"/>
                <w:szCs w:val="22"/>
              </w:rPr>
              <w:t>Crucifer</w:t>
            </w:r>
            <w:r>
              <w:rPr>
                <w:rFonts w:ascii="Arial" w:eastAsia="Times New Roman" w:hAnsi="Arial" w:cs="Arial"/>
                <w:b/>
                <w:bCs/>
                <w:color w:val="000000"/>
                <w:sz w:val="22"/>
                <w:szCs w:val="22"/>
              </w:rPr>
              <w:t>ous crops</w:t>
            </w:r>
          </w:p>
          <w:p w14:paraId="67A84419" w14:textId="77777777" w:rsidR="00AC0C0F" w:rsidRPr="00DD771A" w:rsidRDefault="00AC0C0F" w:rsidP="00891D6D">
            <w:pPr>
              <w:spacing w:after="0"/>
              <w:rPr>
                <w:rFonts w:ascii="Arial" w:eastAsia="Times New Roman" w:hAnsi="Arial" w:cs="Arial"/>
                <w:b/>
                <w:bCs/>
                <w:color w:val="000000"/>
                <w:sz w:val="22"/>
                <w:szCs w:val="22"/>
              </w:rPr>
            </w:pPr>
            <w:r w:rsidRPr="00DD771A">
              <w:rPr>
                <w:rFonts w:ascii="Arial" w:eastAsia="Times New Roman" w:hAnsi="Arial" w:cs="Arial"/>
                <w:b/>
                <w:bCs/>
                <w:color w:val="000000"/>
                <w:sz w:val="22"/>
                <w:szCs w:val="22"/>
              </w:rPr>
              <w:t>(N samples)</w:t>
            </w:r>
          </w:p>
        </w:tc>
        <w:tc>
          <w:tcPr>
            <w:tcW w:w="5029" w:type="dxa"/>
            <w:tcBorders>
              <w:top w:val="single" w:sz="4" w:space="0" w:color="auto"/>
              <w:left w:val="nil"/>
              <w:bottom w:val="single" w:sz="4" w:space="0" w:color="auto"/>
              <w:right w:val="nil"/>
            </w:tcBorders>
            <w:shd w:val="clear" w:color="000000" w:fill="FFFFFF"/>
            <w:vAlign w:val="bottom"/>
            <w:hideMark/>
          </w:tcPr>
          <w:p w14:paraId="3D496BB8" w14:textId="77777777" w:rsidR="00AC0C0F" w:rsidRPr="00DD771A" w:rsidRDefault="00AC0C0F" w:rsidP="00891D6D">
            <w:pPr>
              <w:spacing w:after="0"/>
              <w:jc w:val="center"/>
              <w:rPr>
                <w:rFonts w:ascii="Arial" w:eastAsia="Times New Roman" w:hAnsi="Arial" w:cs="Arial"/>
                <w:b/>
                <w:bCs/>
                <w:color w:val="000000"/>
                <w:sz w:val="22"/>
                <w:szCs w:val="22"/>
              </w:rPr>
            </w:pPr>
            <w:r w:rsidRPr="00DD771A">
              <w:rPr>
                <w:rFonts w:ascii="Arial" w:eastAsia="Times New Roman" w:hAnsi="Arial" w:cs="Arial"/>
                <w:b/>
                <w:bCs/>
                <w:color w:val="000000"/>
                <w:sz w:val="22"/>
                <w:szCs w:val="22"/>
              </w:rPr>
              <w:t>Diagnosis</w:t>
            </w:r>
          </w:p>
        </w:tc>
        <w:tc>
          <w:tcPr>
            <w:tcW w:w="2420" w:type="dxa"/>
            <w:tcBorders>
              <w:top w:val="single" w:sz="4" w:space="0" w:color="auto"/>
              <w:left w:val="nil"/>
              <w:bottom w:val="single" w:sz="4" w:space="0" w:color="auto"/>
              <w:right w:val="nil"/>
            </w:tcBorders>
            <w:shd w:val="clear" w:color="000000" w:fill="FFFFFF"/>
            <w:vAlign w:val="bottom"/>
            <w:hideMark/>
          </w:tcPr>
          <w:p w14:paraId="44B63641" w14:textId="77777777" w:rsidR="00AC0C0F" w:rsidRPr="00DD771A" w:rsidRDefault="00AC0C0F" w:rsidP="00891D6D">
            <w:pPr>
              <w:spacing w:after="0"/>
              <w:jc w:val="center"/>
              <w:rPr>
                <w:rFonts w:ascii="Arial" w:eastAsia="Times New Roman" w:hAnsi="Arial" w:cs="Arial"/>
                <w:b/>
                <w:bCs/>
                <w:color w:val="000000"/>
                <w:sz w:val="22"/>
                <w:szCs w:val="22"/>
              </w:rPr>
            </w:pPr>
            <w:r w:rsidRPr="00DD771A">
              <w:rPr>
                <w:rFonts w:ascii="Arial" w:eastAsia="Times New Roman" w:hAnsi="Arial" w:cs="Arial"/>
                <w:b/>
                <w:bCs/>
                <w:color w:val="000000"/>
                <w:sz w:val="22"/>
                <w:szCs w:val="22"/>
              </w:rPr>
              <w:t>County</w:t>
            </w:r>
          </w:p>
        </w:tc>
      </w:tr>
      <w:tr w:rsidR="00AC0C0F" w:rsidRPr="00DD771A" w14:paraId="5767CAD9" w14:textId="77777777" w:rsidTr="00891D6D">
        <w:trPr>
          <w:trHeight w:val="552"/>
        </w:trPr>
        <w:tc>
          <w:tcPr>
            <w:tcW w:w="1811" w:type="dxa"/>
            <w:tcBorders>
              <w:top w:val="nil"/>
              <w:left w:val="nil"/>
              <w:bottom w:val="nil"/>
              <w:right w:val="nil"/>
            </w:tcBorders>
            <w:shd w:val="clear" w:color="000000" w:fill="FFFFFF"/>
            <w:noWrap/>
            <w:vAlign w:val="center"/>
            <w:hideMark/>
          </w:tcPr>
          <w:p w14:paraId="0EBCDF8D" w14:textId="77777777" w:rsidR="00AC0C0F" w:rsidRPr="00DD771A" w:rsidRDefault="00AC0C0F" w:rsidP="00891D6D">
            <w:pPr>
              <w:spacing w:after="0"/>
              <w:jc w:val="center"/>
              <w:rPr>
                <w:rFonts w:ascii="Calibri" w:eastAsia="Times New Roman" w:hAnsi="Calibri" w:cs="Calibri"/>
                <w:color w:val="000000"/>
                <w:sz w:val="22"/>
                <w:szCs w:val="22"/>
              </w:rPr>
            </w:pPr>
            <w:r w:rsidRPr="00DD771A">
              <w:rPr>
                <w:rFonts w:ascii="Calibri" w:eastAsia="Times New Roman" w:hAnsi="Calibri" w:cs="Calibri"/>
                <w:color w:val="000000"/>
                <w:sz w:val="22"/>
                <w:szCs w:val="22"/>
              </w:rPr>
              <w:t>Broccoli (6)</w:t>
            </w:r>
          </w:p>
        </w:tc>
        <w:tc>
          <w:tcPr>
            <w:tcW w:w="5029" w:type="dxa"/>
            <w:tcBorders>
              <w:top w:val="nil"/>
              <w:left w:val="nil"/>
              <w:bottom w:val="nil"/>
              <w:right w:val="nil"/>
            </w:tcBorders>
            <w:shd w:val="clear" w:color="auto" w:fill="auto"/>
            <w:noWrap/>
            <w:vAlign w:val="bottom"/>
            <w:hideMark/>
          </w:tcPr>
          <w:p w14:paraId="7ED8D406"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 xml:space="preserve">Alternaria leaf </w:t>
            </w:r>
            <w:proofErr w:type="gramStart"/>
            <w:r w:rsidRPr="00DD771A">
              <w:rPr>
                <w:rFonts w:ascii="Calibri" w:eastAsia="Times New Roman" w:hAnsi="Calibri" w:cs="Calibri"/>
                <w:color w:val="000000"/>
                <w:sz w:val="22"/>
                <w:szCs w:val="22"/>
              </w:rPr>
              <w:t>sp</w:t>
            </w:r>
            <w:r>
              <w:rPr>
                <w:rFonts w:ascii="Calibri" w:eastAsia="Times New Roman" w:hAnsi="Calibri" w:cs="Calibri"/>
                <w:color w:val="000000"/>
                <w:sz w:val="22"/>
                <w:szCs w:val="22"/>
              </w:rPr>
              <w:t>o</w:t>
            </w:r>
            <w:r w:rsidRPr="00DD771A">
              <w:rPr>
                <w:rFonts w:ascii="Calibri" w:eastAsia="Times New Roman" w:hAnsi="Calibri" w:cs="Calibri"/>
                <w:color w:val="000000"/>
                <w:sz w:val="22"/>
                <w:szCs w:val="22"/>
              </w:rPr>
              <w:t>t,  Rhizoctonia</w:t>
            </w:r>
            <w:proofErr w:type="gramEnd"/>
            <w:r w:rsidRPr="00DD771A">
              <w:rPr>
                <w:rFonts w:ascii="Calibri" w:eastAsia="Times New Roman" w:hAnsi="Calibri" w:cs="Calibri"/>
                <w:color w:val="000000"/>
                <w:sz w:val="22"/>
                <w:szCs w:val="22"/>
              </w:rPr>
              <w:t xml:space="preserve"> </w:t>
            </w:r>
          </w:p>
        </w:tc>
        <w:tc>
          <w:tcPr>
            <w:tcW w:w="2420" w:type="dxa"/>
            <w:tcBorders>
              <w:top w:val="nil"/>
              <w:left w:val="nil"/>
              <w:bottom w:val="nil"/>
              <w:right w:val="nil"/>
            </w:tcBorders>
            <w:shd w:val="clear" w:color="000000" w:fill="FFFFFF"/>
            <w:vAlign w:val="center"/>
            <w:hideMark/>
          </w:tcPr>
          <w:p w14:paraId="5F4AE609"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Medina, Holmes</w:t>
            </w:r>
          </w:p>
        </w:tc>
      </w:tr>
      <w:tr w:rsidR="00AC0C0F" w:rsidRPr="00DD771A" w14:paraId="69E89886" w14:textId="77777777" w:rsidTr="00891D6D">
        <w:trPr>
          <w:trHeight w:val="552"/>
        </w:trPr>
        <w:tc>
          <w:tcPr>
            <w:tcW w:w="1811" w:type="dxa"/>
            <w:tcBorders>
              <w:top w:val="nil"/>
              <w:left w:val="nil"/>
              <w:bottom w:val="nil"/>
              <w:right w:val="nil"/>
            </w:tcBorders>
            <w:shd w:val="clear" w:color="000000" w:fill="FFFFFF"/>
            <w:noWrap/>
            <w:vAlign w:val="center"/>
            <w:hideMark/>
          </w:tcPr>
          <w:p w14:paraId="43DDD008" w14:textId="77777777" w:rsidR="00AC0C0F" w:rsidRPr="00DD771A" w:rsidRDefault="00AC0C0F" w:rsidP="00891D6D">
            <w:pPr>
              <w:spacing w:after="0"/>
              <w:jc w:val="center"/>
              <w:rPr>
                <w:rFonts w:ascii="Calibri" w:eastAsia="Times New Roman" w:hAnsi="Calibri" w:cs="Calibri"/>
                <w:color w:val="000000"/>
                <w:sz w:val="22"/>
                <w:szCs w:val="22"/>
              </w:rPr>
            </w:pPr>
            <w:r w:rsidRPr="00DD771A">
              <w:rPr>
                <w:rFonts w:ascii="Calibri" w:eastAsia="Times New Roman" w:hAnsi="Calibri" w:cs="Calibri"/>
                <w:color w:val="000000"/>
                <w:sz w:val="22"/>
                <w:szCs w:val="22"/>
              </w:rPr>
              <w:t>Cabbage (7)</w:t>
            </w:r>
          </w:p>
        </w:tc>
        <w:tc>
          <w:tcPr>
            <w:tcW w:w="5029" w:type="dxa"/>
            <w:tcBorders>
              <w:top w:val="nil"/>
              <w:left w:val="nil"/>
              <w:bottom w:val="nil"/>
              <w:right w:val="nil"/>
            </w:tcBorders>
            <w:shd w:val="clear" w:color="auto" w:fill="auto"/>
            <w:noWrap/>
            <w:vAlign w:val="bottom"/>
            <w:hideMark/>
          </w:tcPr>
          <w:p w14:paraId="2F829DA5"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 xml:space="preserve">Soft rot, </w:t>
            </w:r>
            <w:r>
              <w:rPr>
                <w:rFonts w:ascii="Calibri" w:eastAsia="Times New Roman" w:hAnsi="Calibri" w:cs="Calibri"/>
                <w:color w:val="000000"/>
                <w:sz w:val="22"/>
                <w:szCs w:val="22"/>
              </w:rPr>
              <w:t>b</w:t>
            </w:r>
            <w:r w:rsidRPr="00DD771A">
              <w:rPr>
                <w:rFonts w:ascii="Calibri" w:eastAsia="Times New Roman" w:hAnsi="Calibri" w:cs="Calibri"/>
                <w:color w:val="000000"/>
                <w:sz w:val="22"/>
                <w:szCs w:val="22"/>
              </w:rPr>
              <w:t xml:space="preserve">lack rot, </w:t>
            </w:r>
            <w:r>
              <w:rPr>
                <w:rFonts w:ascii="Calibri" w:eastAsia="Times New Roman" w:hAnsi="Calibri" w:cs="Calibri"/>
                <w:color w:val="000000"/>
                <w:sz w:val="22"/>
                <w:szCs w:val="22"/>
              </w:rPr>
              <w:t>w</w:t>
            </w:r>
            <w:r w:rsidRPr="00DD771A">
              <w:rPr>
                <w:rFonts w:ascii="Calibri" w:eastAsia="Times New Roman" w:hAnsi="Calibri" w:cs="Calibri"/>
                <w:color w:val="000000"/>
                <w:sz w:val="22"/>
                <w:szCs w:val="22"/>
              </w:rPr>
              <w:t>hite mol</w:t>
            </w:r>
            <w:r>
              <w:rPr>
                <w:rFonts w:ascii="Calibri" w:eastAsia="Times New Roman" w:hAnsi="Calibri" w:cs="Calibri"/>
                <w:color w:val="000000"/>
                <w:sz w:val="22"/>
                <w:szCs w:val="22"/>
              </w:rPr>
              <w:t>d</w:t>
            </w:r>
            <w:r w:rsidRPr="00DD771A">
              <w:rPr>
                <w:rFonts w:ascii="Calibri" w:eastAsia="Times New Roman" w:hAnsi="Calibri" w:cs="Calibri"/>
                <w:color w:val="000000"/>
                <w:sz w:val="22"/>
                <w:szCs w:val="22"/>
              </w:rPr>
              <w:t>, Fusarium yellows, herbicide damage</w:t>
            </w:r>
          </w:p>
        </w:tc>
        <w:tc>
          <w:tcPr>
            <w:tcW w:w="2420" w:type="dxa"/>
            <w:tcBorders>
              <w:top w:val="nil"/>
              <w:left w:val="nil"/>
              <w:bottom w:val="nil"/>
              <w:right w:val="nil"/>
            </w:tcBorders>
            <w:shd w:val="clear" w:color="000000" w:fill="FFFFFF"/>
            <w:vAlign w:val="center"/>
            <w:hideMark/>
          </w:tcPr>
          <w:p w14:paraId="40E69B82"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Erie, Sandusky, Holmes</w:t>
            </w:r>
          </w:p>
        </w:tc>
      </w:tr>
      <w:tr w:rsidR="00AC0C0F" w:rsidRPr="00DD771A" w14:paraId="572388C0" w14:textId="77777777" w:rsidTr="00891D6D">
        <w:trPr>
          <w:trHeight w:val="816"/>
        </w:trPr>
        <w:tc>
          <w:tcPr>
            <w:tcW w:w="1811" w:type="dxa"/>
            <w:tcBorders>
              <w:top w:val="nil"/>
              <w:left w:val="nil"/>
              <w:bottom w:val="nil"/>
              <w:right w:val="nil"/>
            </w:tcBorders>
            <w:shd w:val="clear" w:color="000000" w:fill="FFFFFF"/>
            <w:noWrap/>
            <w:vAlign w:val="center"/>
            <w:hideMark/>
          </w:tcPr>
          <w:p w14:paraId="1B3045C4" w14:textId="77777777" w:rsidR="00AC0C0F" w:rsidRPr="00DD771A" w:rsidRDefault="00AC0C0F" w:rsidP="00891D6D">
            <w:pPr>
              <w:spacing w:after="0"/>
              <w:jc w:val="center"/>
              <w:rPr>
                <w:rFonts w:ascii="Calibri" w:eastAsia="Times New Roman" w:hAnsi="Calibri" w:cs="Calibri"/>
                <w:color w:val="000000"/>
                <w:sz w:val="22"/>
                <w:szCs w:val="22"/>
              </w:rPr>
            </w:pPr>
            <w:r w:rsidRPr="00DD771A">
              <w:rPr>
                <w:rFonts w:ascii="Calibri" w:eastAsia="Times New Roman" w:hAnsi="Calibri" w:cs="Calibri"/>
                <w:color w:val="000000"/>
                <w:sz w:val="22"/>
                <w:szCs w:val="22"/>
              </w:rPr>
              <w:t>Radish (3)</w:t>
            </w:r>
          </w:p>
        </w:tc>
        <w:tc>
          <w:tcPr>
            <w:tcW w:w="5029" w:type="dxa"/>
            <w:tcBorders>
              <w:top w:val="nil"/>
              <w:left w:val="nil"/>
              <w:bottom w:val="nil"/>
              <w:right w:val="nil"/>
            </w:tcBorders>
            <w:shd w:val="clear" w:color="000000" w:fill="FFFFFF"/>
            <w:vAlign w:val="center"/>
            <w:hideMark/>
          </w:tcPr>
          <w:p w14:paraId="25F13810"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Thrips damage, Aphanomyces</w:t>
            </w:r>
            <w:r>
              <w:rPr>
                <w:rFonts w:ascii="Calibri" w:eastAsia="Times New Roman" w:hAnsi="Calibri" w:cs="Calibri"/>
                <w:color w:val="000000"/>
                <w:sz w:val="22"/>
                <w:szCs w:val="22"/>
              </w:rPr>
              <w:t xml:space="preserve"> black rot</w:t>
            </w:r>
          </w:p>
        </w:tc>
        <w:tc>
          <w:tcPr>
            <w:tcW w:w="2420" w:type="dxa"/>
            <w:tcBorders>
              <w:top w:val="nil"/>
              <w:left w:val="nil"/>
              <w:bottom w:val="nil"/>
              <w:right w:val="nil"/>
            </w:tcBorders>
            <w:shd w:val="clear" w:color="000000" w:fill="FFFFFF"/>
            <w:vAlign w:val="center"/>
            <w:hideMark/>
          </w:tcPr>
          <w:p w14:paraId="320078B5"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Huron</w:t>
            </w:r>
          </w:p>
        </w:tc>
      </w:tr>
      <w:tr w:rsidR="00AC0C0F" w:rsidRPr="00DD771A" w14:paraId="44CF0E40" w14:textId="77777777" w:rsidTr="00891D6D">
        <w:trPr>
          <w:trHeight w:val="552"/>
        </w:trPr>
        <w:tc>
          <w:tcPr>
            <w:tcW w:w="1811" w:type="dxa"/>
            <w:tcBorders>
              <w:top w:val="nil"/>
              <w:left w:val="nil"/>
              <w:bottom w:val="single" w:sz="4" w:space="0" w:color="auto"/>
              <w:right w:val="nil"/>
            </w:tcBorders>
            <w:shd w:val="clear" w:color="000000" w:fill="FFFFFF"/>
            <w:noWrap/>
            <w:vAlign w:val="center"/>
            <w:hideMark/>
          </w:tcPr>
          <w:p w14:paraId="09421528" w14:textId="77777777" w:rsidR="00AC0C0F" w:rsidRPr="00DD771A" w:rsidRDefault="00AC0C0F" w:rsidP="00891D6D">
            <w:pPr>
              <w:spacing w:after="0"/>
              <w:jc w:val="center"/>
              <w:rPr>
                <w:rFonts w:ascii="Calibri" w:eastAsia="Times New Roman" w:hAnsi="Calibri" w:cs="Calibri"/>
                <w:color w:val="000000"/>
                <w:sz w:val="22"/>
                <w:szCs w:val="22"/>
              </w:rPr>
            </w:pPr>
            <w:r w:rsidRPr="00DD771A">
              <w:rPr>
                <w:rFonts w:ascii="Calibri" w:eastAsia="Times New Roman" w:hAnsi="Calibri" w:cs="Calibri"/>
                <w:color w:val="000000"/>
                <w:sz w:val="22"/>
                <w:szCs w:val="22"/>
              </w:rPr>
              <w:t>Mustard (2)</w:t>
            </w:r>
          </w:p>
        </w:tc>
        <w:tc>
          <w:tcPr>
            <w:tcW w:w="5029" w:type="dxa"/>
            <w:tcBorders>
              <w:top w:val="nil"/>
              <w:left w:val="nil"/>
              <w:bottom w:val="single" w:sz="4" w:space="0" w:color="auto"/>
              <w:right w:val="nil"/>
            </w:tcBorders>
            <w:shd w:val="clear" w:color="000000" w:fill="FFFFFF"/>
            <w:vAlign w:val="center"/>
            <w:hideMark/>
          </w:tcPr>
          <w:p w14:paraId="4732461F"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 xml:space="preserve">Soft rot, </w:t>
            </w:r>
            <w:r>
              <w:rPr>
                <w:rFonts w:ascii="Calibri" w:eastAsia="Times New Roman" w:hAnsi="Calibri" w:cs="Calibri"/>
                <w:color w:val="000000"/>
                <w:sz w:val="22"/>
                <w:szCs w:val="22"/>
              </w:rPr>
              <w:t>t</w:t>
            </w:r>
            <w:r w:rsidRPr="00DD771A">
              <w:rPr>
                <w:rFonts w:ascii="Calibri" w:eastAsia="Times New Roman" w:hAnsi="Calibri" w:cs="Calibri"/>
                <w:color w:val="000000"/>
                <w:sz w:val="22"/>
                <w:szCs w:val="22"/>
              </w:rPr>
              <w:t>hrips</w:t>
            </w:r>
          </w:p>
        </w:tc>
        <w:tc>
          <w:tcPr>
            <w:tcW w:w="2420" w:type="dxa"/>
            <w:tcBorders>
              <w:top w:val="nil"/>
              <w:left w:val="nil"/>
              <w:bottom w:val="single" w:sz="4" w:space="0" w:color="auto"/>
              <w:right w:val="nil"/>
            </w:tcBorders>
            <w:shd w:val="clear" w:color="000000" w:fill="FFFFFF"/>
            <w:vAlign w:val="center"/>
            <w:hideMark/>
          </w:tcPr>
          <w:p w14:paraId="6EB8DBA4" w14:textId="77777777" w:rsidR="00AC0C0F" w:rsidRPr="00DD771A" w:rsidRDefault="00AC0C0F" w:rsidP="00891D6D">
            <w:pPr>
              <w:spacing w:after="0"/>
              <w:rPr>
                <w:rFonts w:ascii="Calibri" w:eastAsia="Times New Roman" w:hAnsi="Calibri" w:cs="Calibri"/>
                <w:color w:val="000000"/>
                <w:sz w:val="22"/>
                <w:szCs w:val="22"/>
              </w:rPr>
            </w:pPr>
            <w:r w:rsidRPr="00DD771A">
              <w:rPr>
                <w:rFonts w:ascii="Calibri" w:eastAsia="Times New Roman" w:hAnsi="Calibri" w:cs="Calibri"/>
                <w:color w:val="000000"/>
                <w:sz w:val="22"/>
                <w:szCs w:val="22"/>
              </w:rPr>
              <w:t>Holmes, Huron</w:t>
            </w:r>
          </w:p>
        </w:tc>
      </w:tr>
    </w:tbl>
    <w:p w14:paraId="566287D6" w14:textId="77777777" w:rsidR="00AC0C0F" w:rsidRPr="00DD771A" w:rsidRDefault="00AC0C0F" w:rsidP="00AC0C0F">
      <w:pPr>
        <w:tabs>
          <w:tab w:val="left" w:pos="2880"/>
        </w:tabs>
        <w:spacing w:after="0"/>
        <w:rPr>
          <w:rFonts w:asciiTheme="majorHAnsi" w:hAnsiTheme="majorHAnsi" w:cstheme="majorHAnsi"/>
          <w:sz w:val="22"/>
          <w:szCs w:val="22"/>
        </w:rPr>
      </w:pPr>
    </w:p>
    <w:p w14:paraId="1D020DBD" w14:textId="77777777" w:rsidR="00AC0C0F" w:rsidRDefault="00AC0C0F" w:rsidP="00AC0C0F">
      <w:pPr>
        <w:rPr>
          <w:rFonts w:asciiTheme="majorHAnsi" w:hAnsiTheme="majorHAnsi" w:cstheme="majorHAnsi"/>
        </w:rPr>
      </w:pPr>
    </w:p>
    <w:p w14:paraId="2492A5E2" w14:textId="77777777" w:rsidR="00AC0C0F" w:rsidRDefault="00AC0C0F" w:rsidP="0015508B">
      <w:pPr>
        <w:rPr>
          <w:rFonts w:asciiTheme="majorHAnsi" w:hAnsiTheme="majorHAnsi" w:cstheme="majorHAnsi"/>
          <w:b/>
          <w:bCs/>
        </w:rPr>
      </w:pPr>
    </w:p>
    <w:p w14:paraId="02D36C3F" w14:textId="77777777" w:rsidR="00AC0C0F" w:rsidRDefault="00AC0C0F" w:rsidP="0015508B">
      <w:pPr>
        <w:rPr>
          <w:rFonts w:asciiTheme="majorHAnsi" w:hAnsiTheme="majorHAnsi" w:cstheme="majorHAnsi"/>
          <w:b/>
          <w:bCs/>
        </w:rPr>
      </w:pPr>
    </w:p>
    <w:p w14:paraId="34D685EA" w14:textId="77777777" w:rsidR="00AC0C0F" w:rsidRDefault="00AC0C0F" w:rsidP="0015508B">
      <w:pPr>
        <w:rPr>
          <w:rFonts w:asciiTheme="majorHAnsi" w:hAnsiTheme="majorHAnsi" w:cstheme="majorHAnsi"/>
          <w:b/>
          <w:bCs/>
        </w:rPr>
      </w:pPr>
    </w:p>
    <w:p w14:paraId="45201269" w14:textId="77777777" w:rsidR="00AC0C0F" w:rsidRDefault="00AC0C0F" w:rsidP="0015508B">
      <w:pPr>
        <w:rPr>
          <w:rFonts w:asciiTheme="majorHAnsi" w:hAnsiTheme="majorHAnsi" w:cstheme="majorHAnsi"/>
          <w:b/>
          <w:bCs/>
        </w:rPr>
      </w:pPr>
    </w:p>
    <w:p w14:paraId="08D89A41" w14:textId="77777777" w:rsidR="00AC0C0F" w:rsidRDefault="00AC0C0F" w:rsidP="0015508B">
      <w:pPr>
        <w:rPr>
          <w:rFonts w:asciiTheme="majorHAnsi" w:hAnsiTheme="majorHAnsi" w:cstheme="majorHAnsi"/>
          <w:b/>
          <w:bCs/>
        </w:rPr>
      </w:pPr>
    </w:p>
    <w:p w14:paraId="5834BA8F" w14:textId="77777777" w:rsidR="00AC0C0F" w:rsidRDefault="00AC0C0F" w:rsidP="0015508B">
      <w:pPr>
        <w:rPr>
          <w:rFonts w:asciiTheme="majorHAnsi" w:hAnsiTheme="majorHAnsi" w:cstheme="majorHAnsi"/>
          <w:b/>
          <w:bCs/>
        </w:rPr>
      </w:pPr>
    </w:p>
    <w:p w14:paraId="10101A28" w14:textId="77777777" w:rsidR="00AC0C0F" w:rsidRDefault="00AC0C0F" w:rsidP="0015508B">
      <w:pPr>
        <w:rPr>
          <w:rFonts w:asciiTheme="majorHAnsi" w:hAnsiTheme="majorHAnsi" w:cstheme="majorHAnsi"/>
          <w:b/>
          <w:bCs/>
        </w:rPr>
      </w:pPr>
    </w:p>
    <w:p w14:paraId="27D48C9D" w14:textId="77777777" w:rsidR="00AC0C0F" w:rsidRDefault="00AC0C0F" w:rsidP="0015508B">
      <w:pPr>
        <w:rPr>
          <w:rFonts w:asciiTheme="majorHAnsi" w:hAnsiTheme="majorHAnsi" w:cstheme="majorHAnsi"/>
          <w:b/>
          <w:bCs/>
        </w:rPr>
      </w:pPr>
    </w:p>
    <w:p w14:paraId="34378A4F" w14:textId="77777777" w:rsidR="00AC0C0F" w:rsidRDefault="00AC0C0F" w:rsidP="0015508B">
      <w:pPr>
        <w:rPr>
          <w:rFonts w:asciiTheme="majorHAnsi" w:hAnsiTheme="majorHAnsi" w:cstheme="majorHAnsi"/>
          <w:b/>
          <w:bCs/>
        </w:rPr>
      </w:pPr>
    </w:p>
    <w:p w14:paraId="46CC1E13" w14:textId="77777777" w:rsidR="00AC0C0F" w:rsidRDefault="00AC0C0F" w:rsidP="0015508B">
      <w:pPr>
        <w:rPr>
          <w:rFonts w:asciiTheme="majorHAnsi" w:hAnsiTheme="majorHAnsi" w:cstheme="majorHAnsi"/>
          <w:b/>
          <w:bCs/>
        </w:rPr>
      </w:pPr>
    </w:p>
    <w:p w14:paraId="4FA3EF72" w14:textId="14D645DA" w:rsidR="00AC0C0F" w:rsidRDefault="00AC0C0F" w:rsidP="0015508B">
      <w:pPr>
        <w:rPr>
          <w:rFonts w:asciiTheme="majorHAnsi" w:hAnsiTheme="majorHAnsi" w:cstheme="majorHAnsi"/>
          <w:b/>
          <w:bCs/>
        </w:rPr>
        <w:sectPr w:rsidR="00AC0C0F" w:rsidSect="00AE6B3E">
          <w:type w:val="continuous"/>
          <w:pgSz w:w="12240" w:h="15840"/>
          <w:pgMar w:top="1620" w:right="1800" w:bottom="1440" w:left="1800" w:header="720" w:footer="720" w:gutter="0"/>
          <w:cols w:space="720"/>
          <w:docGrid w:linePitch="360"/>
        </w:sectPr>
      </w:pPr>
    </w:p>
    <w:p w14:paraId="4799DD8E" w14:textId="0384AA58" w:rsidR="00E7003C" w:rsidRPr="00A76E18" w:rsidRDefault="00D12B77" w:rsidP="00A76E18">
      <w:pPr>
        <w:spacing w:after="0"/>
        <w:rPr>
          <w:rFonts w:asciiTheme="majorHAnsi" w:hAnsiTheme="majorHAnsi" w:cstheme="majorHAnsi"/>
          <w:b/>
          <w:bCs/>
          <w:color w:val="000000"/>
        </w:rPr>
      </w:pPr>
      <w:r>
        <w:rPr>
          <w:rFonts w:asciiTheme="majorHAnsi" w:hAnsiTheme="majorHAnsi" w:cstheme="majorHAnsi"/>
          <w:b/>
          <w:bCs/>
          <w:color w:val="000000"/>
        </w:rPr>
        <w:lastRenderedPageBreak/>
        <w:t xml:space="preserve">B.  </w:t>
      </w:r>
      <w:r w:rsidRPr="007469F8">
        <w:rPr>
          <w:rFonts w:asciiTheme="majorHAnsi" w:hAnsiTheme="majorHAnsi" w:cstheme="majorHAnsi"/>
          <w:b/>
        </w:rPr>
        <w:t xml:space="preserve">Diagnostics </w:t>
      </w:r>
      <w:r>
        <w:rPr>
          <w:rFonts w:asciiTheme="majorHAnsi" w:hAnsiTheme="majorHAnsi" w:cstheme="majorHAnsi"/>
          <w:b/>
        </w:rPr>
        <w:t>F</w:t>
      </w:r>
      <w:r w:rsidR="00333241">
        <w:rPr>
          <w:rFonts w:asciiTheme="majorHAnsi" w:hAnsiTheme="majorHAnsi" w:cstheme="majorHAnsi"/>
          <w:b/>
        </w:rPr>
        <w:t>ruit</w:t>
      </w:r>
      <w:r>
        <w:rPr>
          <w:rFonts w:asciiTheme="majorHAnsi" w:hAnsiTheme="majorHAnsi" w:cstheme="majorHAnsi"/>
          <w:b/>
        </w:rPr>
        <w:t xml:space="preserve"> </w:t>
      </w:r>
      <w:r w:rsidRPr="007469F8">
        <w:rPr>
          <w:rFonts w:asciiTheme="majorHAnsi" w:hAnsiTheme="majorHAnsi" w:cstheme="majorHAnsi"/>
          <w:b/>
        </w:rPr>
        <w:t>Report</w:t>
      </w:r>
    </w:p>
    <w:p w14:paraId="118E70CE" w14:textId="77777777" w:rsidR="00DB590E" w:rsidRDefault="00DB590E" w:rsidP="00A76E18">
      <w:pPr>
        <w:spacing w:after="0"/>
        <w:rPr>
          <w:rFonts w:asciiTheme="majorHAnsi" w:hAnsiTheme="majorHAnsi" w:cstheme="majorHAnsi"/>
        </w:rPr>
      </w:pPr>
    </w:p>
    <w:p w14:paraId="1A0E1BD2" w14:textId="479BF66B" w:rsidR="00FE4B4E" w:rsidRDefault="004C608A" w:rsidP="00A76E18">
      <w:pPr>
        <w:spacing w:after="0"/>
        <w:rPr>
          <w:rFonts w:asciiTheme="majorHAnsi" w:hAnsiTheme="majorHAnsi" w:cstheme="majorHAnsi"/>
        </w:rPr>
      </w:pPr>
      <w:r>
        <w:rPr>
          <w:rFonts w:asciiTheme="majorHAnsi" w:hAnsiTheme="majorHAnsi" w:cstheme="majorHAnsi"/>
        </w:rPr>
        <w:t>Eighty</w:t>
      </w:r>
      <w:r w:rsidR="00FE4B4E">
        <w:rPr>
          <w:rFonts w:asciiTheme="majorHAnsi" w:hAnsiTheme="majorHAnsi" w:cstheme="majorHAnsi"/>
        </w:rPr>
        <w:t>-</w:t>
      </w:r>
      <w:r w:rsidR="00333241">
        <w:rPr>
          <w:rFonts w:asciiTheme="majorHAnsi" w:hAnsiTheme="majorHAnsi" w:cstheme="majorHAnsi"/>
        </w:rPr>
        <w:t>seven</w:t>
      </w:r>
      <w:r w:rsidR="00E7003C" w:rsidRPr="007469F8">
        <w:rPr>
          <w:rFonts w:asciiTheme="majorHAnsi" w:hAnsiTheme="majorHAnsi" w:cstheme="majorHAnsi"/>
        </w:rPr>
        <w:t xml:space="preserve"> fruit samples</w:t>
      </w:r>
      <w:r w:rsidR="00E150DE">
        <w:rPr>
          <w:rFonts w:asciiTheme="majorHAnsi" w:hAnsiTheme="majorHAnsi" w:cstheme="majorHAnsi"/>
        </w:rPr>
        <w:t xml:space="preserve"> (</w:t>
      </w:r>
      <w:r w:rsidR="00333241">
        <w:rPr>
          <w:rFonts w:asciiTheme="majorHAnsi" w:hAnsiTheme="majorHAnsi" w:cstheme="majorHAnsi"/>
        </w:rPr>
        <w:t>71</w:t>
      </w:r>
      <w:r w:rsidR="00E150DE">
        <w:rPr>
          <w:rFonts w:asciiTheme="majorHAnsi" w:hAnsiTheme="majorHAnsi" w:cstheme="majorHAnsi"/>
        </w:rPr>
        <w:t xml:space="preserve"> physical and </w:t>
      </w:r>
      <w:r>
        <w:rPr>
          <w:rFonts w:asciiTheme="majorHAnsi" w:hAnsiTheme="majorHAnsi" w:cstheme="majorHAnsi"/>
        </w:rPr>
        <w:t>16</w:t>
      </w:r>
      <w:r w:rsidR="00E150DE">
        <w:rPr>
          <w:rFonts w:asciiTheme="majorHAnsi" w:hAnsiTheme="majorHAnsi" w:cstheme="majorHAnsi"/>
        </w:rPr>
        <w:t xml:space="preserve"> electronic) </w:t>
      </w:r>
      <w:r w:rsidR="00E7003C" w:rsidRPr="007469F8">
        <w:rPr>
          <w:rFonts w:asciiTheme="majorHAnsi" w:hAnsiTheme="majorHAnsi" w:cstheme="majorHAnsi"/>
        </w:rPr>
        <w:t xml:space="preserve">were received for diagnosis (Table 1).  </w:t>
      </w:r>
    </w:p>
    <w:p w14:paraId="37865596" w14:textId="45493FE3" w:rsidR="00962FB0" w:rsidRDefault="00FE4B4E" w:rsidP="00A76E18">
      <w:pPr>
        <w:spacing w:after="0"/>
        <w:rPr>
          <w:rFonts w:asciiTheme="majorHAnsi" w:hAnsiTheme="majorHAnsi" w:cstheme="majorHAnsi"/>
          <w:sz w:val="22"/>
          <w:szCs w:val="22"/>
        </w:rPr>
      </w:pPr>
      <w:proofErr w:type="gramStart"/>
      <w:r>
        <w:rPr>
          <w:rFonts w:asciiTheme="majorHAnsi" w:hAnsiTheme="majorHAnsi" w:cstheme="majorHAnsi"/>
        </w:rPr>
        <w:t>The majority of</w:t>
      </w:r>
      <w:proofErr w:type="gramEnd"/>
      <w:r>
        <w:rPr>
          <w:rFonts w:asciiTheme="majorHAnsi" w:hAnsiTheme="majorHAnsi" w:cstheme="majorHAnsi"/>
        </w:rPr>
        <w:t xml:space="preserve"> the samples were small fruit (including grape), while the remaining were </w:t>
      </w:r>
      <w:r w:rsidR="00E7003C" w:rsidRPr="001E32C1">
        <w:rPr>
          <w:rFonts w:asciiTheme="majorHAnsi" w:hAnsiTheme="majorHAnsi" w:cstheme="majorHAnsi"/>
        </w:rPr>
        <w:t>tree fruit, and hop or nut</w:t>
      </w:r>
      <w:r w:rsidR="00E7003C" w:rsidRPr="007469F8">
        <w:rPr>
          <w:rFonts w:asciiTheme="majorHAnsi" w:hAnsiTheme="majorHAnsi" w:cstheme="majorHAnsi"/>
        </w:rPr>
        <w:t xml:space="preserve"> (Figure </w:t>
      </w:r>
      <w:r>
        <w:rPr>
          <w:rFonts w:asciiTheme="majorHAnsi" w:hAnsiTheme="majorHAnsi" w:cstheme="majorHAnsi"/>
        </w:rPr>
        <w:t>4</w:t>
      </w:r>
      <w:r w:rsidR="00E7003C" w:rsidRPr="007469F8">
        <w:rPr>
          <w:rFonts w:asciiTheme="majorHAnsi" w:hAnsiTheme="majorHAnsi" w:cstheme="majorHAnsi"/>
        </w:rPr>
        <w:t>).  Samples were received from 2</w:t>
      </w:r>
      <w:r w:rsidR="00157C84">
        <w:rPr>
          <w:rFonts w:asciiTheme="majorHAnsi" w:hAnsiTheme="majorHAnsi" w:cstheme="majorHAnsi"/>
        </w:rPr>
        <w:t>0</w:t>
      </w:r>
      <w:r w:rsidR="00E7003C" w:rsidRPr="007469F8">
        <w:rPr>
          <w:rFonts w:asciiTheme="majorHAnsi" w:hAnsiTheme="majorHAnsi" w:cstheme="majorHAnsi"/>
        </w:rPr>
        <w:t xml:space="preserve"> counties in Ohio (Figure </w:t>
      </w:r>
      <w:r>
        <w:rPr>
          <w:rFonts w:asciiTheme="majorHAnsi" w:hAnsiTheme="majorHAnsi" w:cstheme="majorHAnsi"/>
        </w:rPr>
        <w:t>5</w:t>
      </w:r>
      <w:r w:rsidR="00E7003C" w:rsidRPr="007469F8">
        <w:rPr>
          <w:rFonts w:asciiTheme="majorHAnsi" w:hAnsiTheme="majorHAnsi" w:cstheme="majorHAnsi"/>
        </w:rPr>
        <w:t>)</w:t>
      </w:r>
      <w:r w:rsidR="008D3F79">
        <w:rPr>
          <w:rFonts w:asciiTheme="majorHAnsi" w:hAnsiTheme="majorHAnsi" w:cstheme="majorHAnsi"/>
        </w:rPr>
        <w:t>, and one from Iowa</w:t>
      </w:r>
      <w:r w:rsidR="00E7003C" w:rsidRPr="007469F8">
        <w:rPr>
          <w:rFonts w:asciiTheme="majorHAnsi" w:hAnsiTheme="majorHAnsi" w:cstheme="majorHAnsi"/>
        </w:rPr>
        <w:t xml:space="preserve">.  </w:t>
      </w:r>
      <w:proofErr w:type="gramStart"/>
      <w:r w:rsidR="00A2338B">
        <w:rPr>
          <w:rFonts w:asciiTheme="majorHAnsi" w:hAnsiTheme="majorHAnsi" w:cstheme="majorHAnsi"/>
        </w:rPr>
        <w:t>The majority of</w:t>
      </w:r>
      <w:proofErr w:type="gramEnd"/>
      <w:r w:rsidR="00A2338B">
        <w:rPr>
          <w:rFonts w:asciiTheme="majorHAnsi" w:hAnsiTheme="majorHAnsi" w:cstheme="majorHAnsi"/>
        </w:rPr>
        <w:t xml:space="preserve"> the samples were submitted by commercial growers and extension educators (Figure 6)</w:t>
      </w:r>
      <w:r w:rsidR="00DB590E">
        <w:rPr>
          <w:rFonts w:asciiTheme="majorHAnsi" w:hAnsiTheme="majorHAnsi" w:cstheme="majorHAnsi"/>
        </w:rPr>
        <w:t>.</w:t>
      </w:r>
      <w:r w:rsidR="00DB590E">
        <w:rPr>
          <w:rFonts w:asciiTheme="majorHAnsi" w:hAnsiTheme="majorHAnsi" w:cstheme="majorHAnsi"/>
          <w:sz w:val="22"/>
          <w:szCs w:val="22"/>
        </w:rPr>
        <w:t xml:space="preserve"> </w:t>
      </w:r>
      <w:r w:rsidR="00962FB0">
        <w:rPr>
          <w:rFonts w:asciiTheme="majorHAnsi" w:hAnsiTheme="majorHAnsi" w:cstheme="majorHAnsi"/>
          <w:sz w:val="22"/>
          <w:szCs w:val="22"/>
        </w:rPr>
        <w:t>Fungal diseases (</w:t>
      </w:r>
      <w:r w:rsidR="00233EA3">
        <w:rPr>
          <w:rFonts w:asciiTheme="majorHAnsi" w:hAnsiTheme="majorHAnsi" w:cstheme="majorHAnsi"/>
          <w:sz w:val="22"/>
          <w:szCs w:val="22"/>
        </w:rPr>
        <w:t>65</w:t>
      </w:r>
      <w:r w:rsidR="00962FB0">
        <w:rPr>
          <w:rFonts w:asciiTheme="majorHAnsi" w:hAnsiTheme="majorHAnsi" w:cstheme="majorHAnsi"/>
          <w:sz w:val="22"/>
          <w:szCs w:val="22"/>
        </w:rPr>
        <w:t xml:space="preserve">%) were </w:t>
      </w:r>
      <w:r w:rsidR="008D3F79">
        <w:rPr>
          <w:rFonts w:asciiTheme="majorHAnsi" w:hAnsiTheme="majorHAnsi" w:cstheme="majorHAnsi"/>
          <w:sz w:val="22"/>
          <w:szCs w:val="22"/>
        </w:rPr>
        <w:t>predominant, followed by a</w:t>
      </w:r>
      <w:r w:rsidR="00962FB0">
        <w:rPr>
          <w:rFonts w:asciiTheme="majorHAnsi" w:hAnsiTheme="majorHAnsi" w:cstheme="majorHAnsi"/>
          <w:sz w:val="22"/>
          <w:szCs w:val="22"/>
        </w:rPr>
        <w:t>biotic injuries (</w:t>
      </w:r>
      <w:r w:rsidR="00233EA3">
        <w:rPr>
          <w:rFonts w:asciiTheme="majorHAnsi" w:hAnsiTheme="majorHAnsi" w:cstheme="majorHAnsi"/>
          <w:sz w:val="22"/>
          <w:szCs w:val="22"/>
        </w:rPr>
        <w:t xml:space="preserve">20 %, </w:t>
      </w:r>
      <w:r w:rsidR="00962FB0">
        <w:rPr>
          <w:rFonts w:asciiTheme="majorHAnsi" w:hAnsiTheme="majorHAnsi" w:cstheme="majorHAnsi"/>
          <w:sz w:val="22"/>
          <w:szCs w:val="22"/>
        </w:rPr>
        <w:t>mostly</w:t>
      </w:r>
      <w:r w:rsidR="00962FB0" w:rsidRPr="00F8487C">
        <w:rPr>
          <w:rFonts w:asciiTheme="majorHAnsi" w:hAnsiTheme="majorHAnsi" w:cstheme="majorHAnsi"/>
          <w:sz w:val="22"/>
          <w:szCs w:val="22"/>
        </w:rPr>
        <w:t xml:space="preserve"> chemical damage</w:t>
      </w:r>
      <w:r w:rsidR="00962FB0">
        <w:rPr>
          <w:rFonts w:asciiTheme="majorHAnsi" w:hAnsiTheme="majorHAnsi" w:cstheme="majorHAnsi"/>
          <w:sz w:val="22"/>
          <w:szCs w:val="22"/>
        </w:rPr>
        <w:t xml:space="preserve"> and nutrient deficiency)</w:t>
      </w:r>
      <w:r w:rsidR="00233EA3">
        <w:rPr>
          <w:rFonts w:asciiTheme="majorHAnsi" w:hAnsiTheme="majorHAnsi" w:cstheme="majorHAnsi"/>
          <w:sz w:val="22"/>
          <w:szCs w:val="22"/>
        </w:rPr>
        <w:t>,</w:t>
      </w:r>
      <w:r w:rsidR="00962FB0" w:rsidRPr="00F8487C">
        <w:rPr>
          <w:rFonts w:asciiTheme="majorHAnsi" w:hAnsiTheme="majorHAnsi" w:cstheme="majorHAnsi"/>
          <w:sz w:val="22"/>
          <w:szCs w:val="22"/>
        </w:rPr>
        <w:t xml:space="preserve"> insect related injuries</w:t>
      </w:r>
      <w:r w:rsidR="00233EA3">
        <w:rPr>
          <w:rFonts w:asciiTheme="majorHAnsi" w:hAnsiTheme="majorHAnsi" w:cstheme="majorHAnsi"/>
          <w:sz w:val="22"/>
          <w:szCs w:val="22"/>
        </w:rPr>
        <w:t xml:space="preserve"> (10</w:t>
      </w:r>
      <w:r w:rsidR="00962FB0">
        <w:rPr>
          <w:rFonts w:asciiTheme="majorHAnsi" w:hAnsiTheme="majorHAnsi" w:cstheme="majorHAnsi"/>
          <w:sz w:val="22"/>
          <w:szCs w:val="22"/>
        </w:rPr>
        <w:t>%</w:t>
      </w:r>
      <w:r w:rsidR="00233EA3">
        <w:rPr>
          <w:rFonts w:asciiTheme="majorHAnsi" w:hAnsiTheme="majorHAnsi" w:cstheme="majorHAnsi"/>
          <w:sz w:val="22"/>
          <w:szCs w:val="22"/>
        </w:rPr>
        <w:t xml:space="preserve">) and </w:t>
      </w:r>
      <w:r w:rsidR="00962FB0">
        <w:rPr>
          <w:rFonts w:asciiTheme="majorHAnsi" w:hAnsiTheme="majorHAnsi" w:cstheme="majorHAnsi"/>
          <w:sz w:val="22"/>
          <w:szCs w:val="22"/>
        </w:rPr>
        <w:t>bacterial disease</w:t>
      </w:r>
      <w:r w:rsidR="00233EA3">
        <w:rPr>
          <w:rFonts w:asciiTheme="majorHAnsi" w:hAnsiTheme="majorHAnsi" w:cstheme="majorHAnsi"/>
          <w:sz w:val="22"/>
          <w:szCs w:val="22"/>
        </w:rPr>
        <w:t xml:space="preserve"> (5%) (</w:t>
      </w:r>
      <w:r w:rsidR="00233EA3" w:rsidRPr="00A2338B">
        <w:rPr>
          <w:rFonts w:asciiTheme="majorHAnsi" w:hAnsiTheme="majorHAnsi" w:cstheme="majorHAnsi"/>
          <w:sz w:val="22"/>
          <w:szCs w:val="22"/>
        </w:rPr>
        <w:t>Table 4</w:t>
      </w:r>
      <w:r w:rsidR="00233EA3">
        <w:rPr>
          <w:rFonts w:asciiTheme="majorHAnsi" w:hAnsiTheme="majorHAnsi" w:cstheme="majorHAnsi"/>
          <w:sz w:val="22"/>
          <w:szCs w:val="22"/>
        </w:rPr>
        <w:t>).</w:t>
      </w:r>
    </w:p>
    <w:p w14:paraId="340AB469" w14:textId="19B7F078" w:rsidR="002B5C16" w:rsidRDefault="002B5C16" w:rsidP="00A76E18">
      <w:pPr>
        <w:spacing w:after="0"/>
        <w:rPr>
          <w:rFonts w:asciiTheme="majorHAnsi" w:hAnsiTheme="majorHAnsi" w:cstheme="majorHAnsi"/>
          <w:sz w:val="22"/>
          <w:szCs w:val="22"/>
        </w:rPr>
      </w:pPr>
    </w:p>
    <w:p w14:paraId="4090FAA5" w14:textId="4B0D4427" w:rsidR="002B5C16" w:rsidRDefault="00333241" w:rsidP="00A76E18">
      <w:pPr>
        <w:spacing w:after="0"/>
        <w:rPr>
          <w:rFonts w:asciiTheme="majorHAnsi" w:hAnsiTheme="majorHAnsi" w:cstheme="majorHAnsi"/>
          <w:sz w:val="22"/>
          <w:szCs w:val="22"/>
        </w:rPr>
      </w:pPr>
      <w:r>
        <w:rPr>
          <w:noProof/>
        </w:rPr>
        <w:drawing>
          <wp:inline distT="0" distB="0" distL="0" distR="0" wp14:anchorId="56FC61F6" wp14:editId="2B46F362">
            <wp:extent cx="4572000" cy="2743200"/>
            <wp:effectExtent l="0" t="0" r="0" b="0"/>
            <wp:docPr id="1" name="Chart 1">
              <a:extLst xmlns:a="http://schemas.openxmlformats.org/drawingml/2006/main">
                <a:ext uri="{FF2B5EF4-FFF2-40B4-BE49-F238E27FC236}">
                  <a16:creationId xmlns:a16="http://schemas.microsoft.com/office/drawing/2014/main" id="{29B9238D-896F-3C52-FFD1-753BEC5EC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F2DFE0" w14:textId="5CD5CB45" w:rsidR="002B5C16" w:rsidRPr="007469F8" w:rsidRDefault="002B5C16" w:rsidP="00AC0C0F">
      <w:pPr>
        <w:tabs>
          <w:tab w:val="left" w:pos="-450"/>
          <w:tab w:val="left" w:pos="2880"/>
        </w:tabs>
        <w:spacing w:after="0"/>
        <w:rPr>
          <w:rFonts w:asciiTheme="majorHAnsi" w:hAnsiTheme="majorHAnsi" w:cstheme="majorHAnsi"/>
        </w:rPr>
      </w:pPr>
      <w:r w:rsidRPr="007469F8">
        <w:rPr>
          <w:rFonts w:asciiTheme="majorHAnsi" w:hAnsiTheme="majorHAnsi" w:cstheme="majorHAnsi"/>
          <w:b/>
          <w:bCs/>
        </w:rPr>
        <w:t xml:space="preserve">Figure </w:t>
      </w:r>
      <w:r>
        <w:rPr>
          <w:rFonts w:asciiTheme="majorHAnsi" w:hAnsiTheme="majorHAnsi" w:cstheme="majorHAnsi"/>
          <w:b/>
          <w:bCs/>
        </w:rPr>
        <w:t>4</w:t>
      </w:r>
      <w:r w:rsidRPr="007469F8">
        <w:rPr>
          <w:rFonts w:asciiTheme="majorHAnsi" w:hAnsiTheme="majorHAnsi" w:cstheme="majorHAnsi"/>
          <w:b/>
          <w:bCs/>
        </w:rPr>
        <w:t>.</w:t>
      </w:r>
      <w:r w:rsidRPr="007469F8">
        <w:rPr>
          <w:rFonts w:asciiTheme="majorHAnsi" w:hAnsiTheme="majorHAnsi" w:cstheme="majorHAnsi"/>
        </w:rPr>
        <w:t xml:space="preserve">  Number of </w:t>
      </w:r>
      <w:r>
        <w:rPr>
          <w:rFonts w:asciiTheme="majorHAnsi" w:hAnsiTheme="majorHAnsi" w:cstheme="majorHAnsi"/>
        </w:rPr>
        <w:t xml:space="preserve">fruit </w:t>
      </w:r>
      <w:r w:rsidRPr="007469F8">
        <w:rPr>
          <w:rFonts w:asciiTheme="majorHAnsi" w:hAnsiTheme="majorHAnsi" w:cstheme="majorHAnsi"/>
        </w:rPr>
        <w:t xml:space="preserve">samples received for diagnosis by the </w:t>
      </w:r>
      <w:r>
        <w:rPr>
          <w:rFonts w:asciiTheme="majorHAnsi" w:hAnsiTheme="majorHAnsi" w:cstheme="majorHAnsi"/>
        </w:rPr>
        <w:t xml:space="preserve">OSU </w:t>
      </w:r>
      <w:r w:rsidR="00DB590E">
        <w:rPr>
          <w:rFonts w:asciiTheme="majorHAnsi" w:hAnsiTheme="majorHAnsi" w:cstheme="majorHAnsi"/>
        </w:rPr>
        <w:t xml:space="preserve">Plant and Pest </w:t>
      </w:r>
      <w:r>
        <w:rPr>
          <w:rFonts w:asciiTheme="majorHAnsi" w:hAnsiTheme="majorHAnsi" w:cstheme="majorHAnsi"/>
        </w:rPr>
        <w:t>Diagnostic Clinic</w:t>
      </w:r>
      <w:r w:rsidRPr="007469F8">
        <w:rPr>
          <w:rFonts w:asciiTheme="majorHAnsi" w:hAnsiTheme="majorHAnsi" w:cstheme="majorHAnsi"/>
        </w:rPr>
        <w:t xml:space="preserve"> in 202</w:t>
      </w:r>
      <w:r>
        <w:rPr>
          <w:rFonts w:asciiTheme="majorHAnsi" w:hAnsiTheme="majorHAnsi" w:cstheme="majorHAnsi"/>
        </w:rPr>
        <w:t>2</w:t>
      </w:r>
      <w:r w:rsidRPr="007469F8">
        <w:rPr>
          <w:rFonts w:asciiTheme="majorHAnsi" w:hAnsiTheme="majorHAnsi" w:cstheme="majorHAnsi"/>
        </w:rPr>
        <w:t>.</w:t>
      </w:r>
    </w:p>
    <w:p w14:paraId="49EA33C5" w14:textId="38D0F192" w:rsidR="002B5C16" w:rsidRDefault="002B5C16" w:rsidP="00A76E18">
      <w:pPr>
        <w:spacing w:after="0"/>
        <w:rPr>
          <w:rFonts w:asciiTheme="majorHAnsi" w:hAnsiTheme="majorHAnsi" w:cstheme="majorHAnsi"/>
          <w:sz w:val="22"/>
          <w:szCs w:val="22"/>
        </w:rPr>
      </w:pPr>
    </w:p>
    <w:p w14:paraId="5F6177D2" w14:textId="2624B937" w:rsidR="00962FB0" w:rsidRDefault="00962FB0" w:rsidP="00A76E18">
      <w:pPr>
        <w:spacing w:after="0"/>
        <w:rPr>
          <w:rFonts w:asciiTheme="majorHAnsi" w:hAnsiTheme="majorHAnsi" w:cstheme="majorHAnsi"/>
        </w:rPr>
      </w:pPr>
    </w:p>
    <w:p w14:paraId="01B24DF9" w14:textId="77777777" w:rsidR="002B5C16" w:rsidRDefault="002B5C16" w:rsidP="00AC0C0F">
      <w:pPr>
        <w:tabs>
          <w:tab w:val="left" w:pos="2880"/>
        </w:tabs>
        <w:rPr>
          <w:rFonts w:asciiTheme="majorHAnsi" w:hAnsiTheme="majorHAnsi" w:cstheme="majorHAnsi"/>
          <w:b/>
          <w:bCs/>
        </w:rPr>
      </w:pPr>
      <w:r>
        <w:rPr>
          <w:rFonts w:asciiTheme="majorHAnsi" w:hAnsiTheme="majorHAnsi" w:cstheme="majorHAnsi"/>
          <w:noProof/>
        </w:rPr>
        <w:drawing>
          <wp:anchor distT="0" distB="0" distL="114300" distR="114300" simplePos="0" relativeHeight="251658240" behindDoc="1" locked="0" layoutInCell="1" allowOverlap="1" wp14:anchorId="2919D4AF" wp14:editId="7EC4024C">
            <wp:simplePos x="0" y="0"/>
            <wp:positionH relativeFrom="column">
              <wp:posOffset>0</wp:posOffset>
            </wp:positionH>
            <wp:positionV relativeFrom="paragraph">
              <wp:posOffset>0</wp:posOffset>
            </wp:positionV>
            <wp:extent cx="2352040" cy="2590800"/>
            <wp:effectExtent l="0" t="0" r="0" b="5715"/>
            <wp:wrapTight wrapText="bothSides">
              <wp:wrapPolygon edited="0">
                <wp:start x="0" y="0"/>
                <wp:lineTo x="0" y="21441"/>
                <wp:lineTo x="21343" y="21441"/>
                <wp:lineTo x="21343" y="0"/>
                <wp:lineTo x="0" y="0"/>
              </wp:wrapPolygon>
            </wp:wrapTight>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18"/>
                    <a:srcRect l="17692" t="12916" r="42734" b="9592"/>
                    <a:stretch/>
                  </pic:blipFill>
                  <pic:spPr bwMode="auto">
                    <a:xfrm>
                      <a:off x="0" y="0"/>
                      <a:ext cx="2352040"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5C16">
        <w:rPr>
          <w:rFonts w:asciiTheme="majorHAnsi" w:hAnsiTheme="majorHAnsi" w:cstheme="majorHAnsi"/>
          <w:b/>
          <w:bCs/>
        </w:rPr>
        <w:t xml:space="preserve"> </w:t>
      </w:r>
    </w:p>
    <w:p w14:paraId="66259582" w14:textId="21D874B0" w:rsidR="002B5C16" w:rsidRPr="007469F8" w:rsidRDefault="002B5C16" w:rsidP="00AC0C0F">
      <w:pPr>
        <w:tabs>
          <w:tab w:val="left" w:pos="2880"/>
        </w:tabs>
        <w:rPr>
          <w:rFonts w:asciiTheme="majorHAnsi" w:hAnsiTheme="majorHAnsi" w:cstheme="majorHAnsi"/>
        </w:rPr>
      </w:pPr>
      <w:r w:rsidRPr="007469F8">
        <w:rPr>
          <w:rFonts w:asciiTheme="majorHAnsi" w:hAnsiTheme="majorHAnsi" w:cstheme="majorHAnsi"/>
          <w:b/>
          <w:bCs/>
        </w:rPr>
        <w:t xml:space="preserve">Figure </w:t>
      </w:r>
      <w:r>
        <w:rPr>
          <w:rFonts w:asciiTheme="majorHAnsi" w:hAnsiTheme="majorHAnsi" w:cstheme="majorHAnsi"/>
          <w:b/>
          <w:bCs/>
        </w:rPr>
        <w:t>5</w:t>
      </w:r>
      <w:r w:rsidRPr="007469F8">
        <w:rPr>
          <w:rFonts w:asciiTheme="majorHAnsi" w:hAnsiTheme="majorHAnsi" w:cstheme="majorHAnsi"/>
          <w:b/>
          <w:bCs/>
        </w:rPr>
        <w:t>.</w:t>
      </w:r>
      <w:r w:rsidRPr="007469F8">
        <w:rPr>
          <w:rFonts w:asciiTheme="majorHAnsi" w:hAnsiTheme="majorHAnsi" w:cstheme="majorHAnsi"/>
        </w:rPr>
        <w:t xml:space="preserve">  </w:t>
      </w:r>
      <w:r>
        <w:rPr>
          <w:rFonts w:asciiTheme="majorHAnsi" w:hAnsiTheme="majorHAnsi" w:cstheme="majorHAnsi"/>
        </w:rPr>
        <w:t>Map of the counties that submitted fruit samples for</w:t>
      </w:r>
      <w:r w:rsidRPr="007469F8">
        <w:rPr>
          <w:rFonts w:asciiTheme="majorHAnsi" w:hAnsiTheme="majorHAnsi" w:cstheme="majorHAnsi"/>
        </w:rPr>
        <w:t xml:space="preserve"> diagnosis </w:t>
      </w:r>
      <w:r>
        <w:rPr>
          <w:rFonts w:asciiTheme="majorHAnsi" w:hAnsiTheme="majorHAnsi" w:cstheme="majorHAnsi"/>
        </w:rPr>
        <w:t>to</w:t>
      </w:r>
      <w:r w:rsidRPr="007469F8">
        <w:rPr>
          <w:rFonts w:asciiTheme="majorHAnsi" w:hAnsiTheme="majorHAnsi" w:cstheme="majorHAnsi"/>
        </w:rPr>
        <w:t xml:space="preserve"> the OSU </w:t>
      </w:r>
      <w:r>
        <w:rPr>
          <w:rFonts w:asciiTheme="majorHAnsi" w:hAnsiTheme="majorHAnsi" w:cstheme="majorHAnsi"/>
        </w:rPr>
        <w:t>Diagnostic Clinic.</w:t>
      </w:r>
    </w:p>
    <w:p w14:paraId="32623E03" w14:textId="4AE5922A" w:rsidR="00962FB0" w:rsidRDefault="00962FB0" w:rsidP="00A76E18">
      <w:pPr>
        <w:spacing w:after="0"/>
        <w:rPr>
          <w:rFonts w:asciiTheme="majorHAnsi" w:hAnsiTheme="majorHAnsi" w:cstheme="majorHAnsi"/>
        </w:rPr>
      </w:pPr>
    </w:p>
    <w:p w14:paraId="3E81054D" w14:textId="76B5302A" w:rsidR="00962FB0" w:rsidRDefault="00962FB0" w:rsidP="00A76E18">
      <w:pPr>
        <w:spacing w:after="0"/>
        <w:rPr>
          <w:rFonts w:asciiTheme="majorHAnsi" w:hAnsiTheme="majorHAnsi" w:cstheme="majorHAnsi"/>
        </w:rPr>
      </w:pPr>
    </w:p>
    <w:p w14:paraId="2005A941" w14:textId="143AEEF8" w:rsidR="00962FB0" w:rsidRDefault="00962FB0" w:rsidP="00A76E18">
      <w:pPr>
        <w:spacing w:after="0"/>
        <w:rPr>
          <w:rFonts w:asciiTheme="majorHAnsi" w:hAnsiTheme="majorHAnsi" w:cstheme="majorHAnsi"/>
        </w:rPr>
      </w:pPr>
    </w:p>
    <w:p w14:paraId="33EE5718" w14:textId="598FF3A2" w:rsidR="00962FB0" w:rsidRDefault="00962FB0" w:rsidP="00A76E18">
      <w:pPr>
        <w:spacing w:after="0"/>
        <w:rPr>
          <w:rFonts w:asciiTheme="majorHAnsi" w:hAnsiTheme="majorHAnsi" w:cstheme="majorHAnsi"/>
        </w:rPr>
      </w:pPr>
    </w:p>
    <w:p w14:paraId="0282655F" w14:textId="5F77A6FB" w:rsidR="00962FB0" w:rsidRDefault="00962FB0" w:rsidP="00A76E18">
      <w:pPr>
        <w:spacing w:after="0"/>
        <w:rPr>
          <w:rFonts w:asciiTheme="majorHAnsi" w:hAnsiTheme="majorHAnsi" w:cstheme="majorHAnsi"/>
        </w:rPr>
      </w:pPr>
    </w:p>
    <w:p w14:paraId="0C4DD13E" w14:textId="2060EAC7" w:rsidR="00962FB0" w:rsidRDefault="00962FB0" w:rsidP="00A76E18">
      <w:pPr>
        <w:spacing w:after="0"/>
        <w:rPr>
          <w:rFonts w:asciiTheme="majorHAnsi" w:hAnsiTheme="majorHAnsi" w:cstheme="majorHAnsi"/>
        </w:rPr>
      </w:pPr>
    </w:p>
    <w:p w14:paraId="411B910F" w14:textId="5998D233" w:rsidR="00962FB0" w:rsidRDefault="00962FB0" w:rsidP="00A76E18">
      <w:pPr>
        <w:spacing w:after="0"/>
        <w:rPr>
          <w:rFonts w:asciiTheme="majorHAnsi" w:hAnsiTheme="majorHAnsi" w:cstheme="majorHAnsi"/>
        </w:rPr>
      </w:pPr>
    </w:p>
    <w:p w14:paraId="56C4E1FE" w14:textId="5A1EA397" w:rsidR="00962FB0" w:rsidRDefault="00962FB0" w:rsidP="00A76E18">
      <w:pPr>
        <w:spacing w:after="0"/>
        <w:rPr>
          <w:rFonts w:asciiTheme="majorHAnsi" w:hAnsiTheme="majorHAnsi" w:cstheme="majorHAnsi"/>
        </w:rPr>
      </w:pPr>
    </w:p>
    <w:p w14:paraId="6476BB49" w14:textId="6CA105EE" w:rsidR="00962FB0" w:rsidRDefault="00A2338B" w:rsidP="00A76E18">
      <w:pPr>
        <w:spacing w:after="0"/>
        <w:rPr>
          <w:rFonts w:asciiTheme="majorHAnsi" w:hAnsiTheme="majorHAnsi" w:cstheme="majorHAnsi"/>
        </w:rPr>
      </w:pPr>
      <w:r>
        <w:rPr>
          <w:noProof/>
        </w:rPr>
        <w:lastRenderedPageBreak/>
        <w:drawing>
          <wp:inline distT="0" distB="0" distL="0" distR="0" wp14:anchorId="786D6CD3" wp14:editId="33F99CED">
            <wp:extent cx="4160520" cy="1910080"/>
            <wp:effectExtent l="0" t="0" r="11430" b="13970"/>
            <wp:docPr id="9" name="Chart 9">
              <a:extLst xmlns:a="http://schemas.openxmlformats.org/drawingml/2006/main">
                <a:ext uri="{FF2B5EF4-FFF2-40B4-BE49-F238E27FC236}">
                  <a16:creationId xmlns:a16="http://schemas.microsoft.com/office/drawing/2014/main" id="{DE906282-A18E-8CE5-676E-2598865D5B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396DA4" w14:textId="70EF6CFD" w:rsidR="00962FB0" w:rsidRDefault="00A2338B" w:rsidP="00A76E18">
      <w:pPr>
        <w:spacing w:after="0"/>
        <w:rPr>
          <w:rFonts w:asciiTheme="majorHAnsi" w:hAnsiTheme="majorHAnsi" w:cstheme="majorHAnsi"/>
        </w:rPr>
      </w:pPr>
      <w:r w:rsidRPr="007469F8">
        <w:rPr>
          <w:rFonts w:asciiTheme="majorHAnsi" w:hAnsiTheme="majorHAnsi" w:cstheme="majorHAnsi"/>
          <w:b/>
          <w:bCs/>
        </w:rPr>
        <w:t xml:space="preserve">Figure </w:t>
      </w:r>
      <w:r>
        <w:rPr>
          <w:rFonts w:asciiTheme="majorHAnsi" w:hAnsiTheme="majorHAnsi" w:cstheme="majorHAnsi"/>
          <w:b/>
          <w:bCs/>
        </w:rPr>
        <w:t>6</w:t>
      </w:r>
      <w:r w:rsidRPr="007469F8">
        <w:rPr>
          <w:rFonts w:asciiTheme="majorHAnsi" w:hAnsiTheme="majorHAnsi" w:cstheme="majorHAnsi"/>
          <w:b/>
          <w:bCs/>
        </w:rPr>
        <w:t>.</w:t>
      </w:r>
      <w:r w:rsidRPr="007469F8">
        <w:rPr>
          <w:rFonts w:asciiTheme="majorHAnsi" w:hAnsiTheme="majorHAnsi" w:cstheme="majorHAnsi"/>
        </w:rPr>
        <w:t xml:space="preserve">  Sources of </w:t>
      </w:r>
      <w:r>
        <w:rPr>
          <w:rFonts w:asciiTheme="majorHAnsi" w:hAnsiTheme="majorHAnsi" w:cstheme="majorHAnsi"/>
        </w:rPr>
        <w:t xml:space="preserve">fruit </w:t>
      </w:r>
      <w:r w:rsidRPr="007469F8">
        <w:rPr>
          <w:rFonts w:asciiTheme="majorHAnsi" w:hAnsiTheme="majorHAnsi" w:cstheme="majorHAnsi"/>
        </w:rPr>
        <w:t xml:space="preserve">samples submitted to the OSU </w:t>
      </w:r>
      <w:r>
        <w:rPr>
          <w:rFonts w:asciiTheme="majorHAnsi" w:hAnsiTheme="majorHAnsi" w:cstheme="majorHAnsi"/>
        </w:rPr>
        <w:t>Diagnostic Clinic</w:t>
      </w:r>
      <w:r w:rsidRPr="007469F8">
        <w:rPr>
          <w:rFonts w:asciiTheme="majorHAnsi" w:hAnsiTheme="majorHAnsi" w:cstheme="majorHAnsi"/>
        </w:rPr>
        <w:t xml:space="preserve"> during 202</w:t>
      </w:r>
      <w:r>
        <w:rPr>
          <w:rFonts w:asciiTheme="majorHAnsi" w:hAnsiTheme="majorHAnsi" w:cstheme="majorHAnsi"/>
        </w:rPr>
        <w:t>2</w:t>
      </w:r>
      <w:r w:rsidRPr="007469F8">
        <w:rPr>
          <w:rFonts w:asciiTheme="majorHAnsi" w:hAnsiTheme="majorHAnsi" w:cstheme="majorHAnsi"/>
        </w:rPr>
        <w:t>.</w:t>
      </w:r>
    </w:p>
    <w:p w14:paraId="2C350A04" w14:textId="5F86508B" w:rsidR="0096622E" w:rsidRDefault="0096622E" w:rsidP="00A76E18">
      <w:pPr>
        <w:spacing w:after="0"/>
        <w:rPr>
          <w:rFonts w:asciiTheme="majorHAnsi" w:hAnsiTheme="majorHAnsi" w:cstheme="majorHAnsi"/>
        </w:rPr>
      </w:pPr>
    </w:p>
    <w:p w14:paraId="3ECCCAC6" w14:textId="518BE572" w:rsidR="00A76E18" w:rsidRDefault="00A76E18" w:rsidP="00A76E18">
      <w:pPr>
        <w:spacing w:after="0"/>
        <w:rPr>
          <w:rFonts w:asciiTheme="majorHAnsi" w:hAnsiTheme="majorHAnsi" w:cstheme="majorHAnsi"/>
        </w:rPr>
      </w:pPr>
    </w:p>
    <w:p w14:paraId="7EEE263E" w14:textId="113E24F1" w:rsidR="00A76E18" w:rsidRDefault="00A76E18" w:rsidP="00A76E18">
      <w:pPr>
        <w:spacing w:after="0"/>
        <w:rPr>
          <w:rFonts w:asciiTheme="majorHAnsi" w:hAnsiTheme="majorHAnsi" w:cstheme="majorHAnsi"/>
        </w:rPr>
      </w:pPr>
    </w:p>
    <w:p w14:paraId="181BF451" w14:textId="037874D6" w:rsidR="00A76E18" w:rsidRDefault="00A76E18" w:rsidP="00A76E18">
      <w:pPr>
        <w:spacing w:after="0"/>
        <w:rPr>
          <w:rFonts w:asciiTheme="majorHAnsi" w:hAnsiTheme="majorHAnsi" w:cstheme="majorHAnsi"/>
        </w:rPr>
      </w:pPr>
    </w:p>
    <w:p w14:paraId="3F26EC11" w14:textId="533B161A" w:rsidR="00A76E18" w:rsidRDefault="00A76E18" w:rsidP="00A76E18">
      <w:pPr>
        <w:spacing w:after="0"/>
        <w:rPr>
          <w:rFonts w:asciiTheme="majorHAnsi" w:hAnsiTheme="majorHAnsi" w:cstheme="majorHAnsi"/>
        </w:rPr>
      </w:pPr>
    </w:p>
    <w:p w14:paraId="1CCBB9B1" w14:textId="4E9F7166" w:rsidR="00A76E18" w:rsidRDefault="00A76E18" w:rsidP="00A76E18">
      <w:pPr>
        <w:spacing w:after="0"/>
        <w:rPr>
          <w:rFonts w:asciiTheme="majorHAnsi" w:hAnsiTheme="majorHAnsi" w:cstheme="majorHAnsi"/>
        </w:rPr>
      </w:pPr>
    </w:p>
    <w:p w14:paraId="55CE3570" w14:textId="62E4EC4B" w:rsidR="00A76E18" w:rsidRDefault="00A76E18" w:rsidP="00A76E18">
      <w:pPr>
        <w:spacing w:after="0"/>
        <w:rPr>
          <w:rFonts w:asciiTheme="majorHAnsi" w:hAnsiTheme="majorHAnsi" w:cstheme="majorHAnsi"/>
        </w:rPr>
      </w:pPr>
    </w:p>
    <w:p w14:paraId="0349D496" w14:textId="426D4214" w:rsidR="00A76E18" w:rsidRDefault="00A76E18" w:rsidP="00A76E18">
      <w:pPr>
        <w:spacing w:after="0"/>
        <w:rPr>
          <w:rFonts w:asciiTheme="majorHAnsi" w:hAnsiTheme="majorHAnsi" w:cstheme="majorHAnsi"/>
        </w:rPr>
      </w:pPr>
    </w:p>
    <w:p w14:paraId="748CCCF6" w14:textId="589FE616" w:rsidR="00A76E18" w:rsidRDefault="00A76E18" w:rsidP="00A76E18">
      <w:pPr>
        <w:spacing w:after="0"/>
        <w:rPr>
          <w:rFonts w:asciiTheme="majorHAnsi" w:hAnsiTheme="majorHAnsi" w:cstheme="majorHAnsi"/>
        </w:rPr>
      </w:pPr>
    </w:p>
    <w:p w14:paraId="094AC96A" w14:textId="151D9ECF" w:rsidR="00A76E18" w:rsidRDefault="00A76E18" w:rsidP="00A76E18">
      <w:pPr>
        <w:spacing w:after="0"/>
        <w:rPr>
          <w:rFonts w:asciiTheme="majorHAnsi" w:hAnsiTheme="majorHAnsi" w:cstheme="majorHAnsi"/>
        </w:rPr>
      </w:pPr>
    </w:p>
    <w:p w14:paraId="2C6220A0" w14:textId="4B8A6128" w:rsidR="00A76E18" w:rsidRDefault="00A76E18" w:rsidP="00A76E18">
      <w:pPr>
        <w:spacing w:after="0"/>
        <w:rPr>
          <w:rFonts w:asciiTheme="majorHAnsi" w:hAnsiTheme="majorHAnsi" w:cstheme="majorHAnsi"/>
        </w:rPr>
      </w:pPr>
    </w:p>
    <w:p w14:paraId="16BE1CDE" w14:textId="16662241" w:rsidR="00A76E18" w:rsidRDefault="00A76E18" w:rsidP="00A76E18">
      <w:pPr>
        <w:spacing w:after="0"/>
        <w:rPr>
          <w:rFonts w:asciiTheme="majorHAnsi" w:hAnsiTheme="majorHAnsi" w:cstheme="majorHAnsi"/>
        </w:rPr>
      </w:pPr>
    </w:p>
    <w:p w14:paraId="673CD487" w14:textId="23B232BC" w:rsidR="00A76E18" w:rsidRDefault="00A76E18" w:rsidP="00A76E18">
      <w:pPr>
        <w:spacing w:after="0"/>
        <w:rPr>
          <w:rFonts w:asciiTheme="majorHAnsi" w:hAnsiTheme="majorHAnsi" w:cstheme="majorHAnsi"/>
        </w:rPr>
      </w:pPr>
    </w:p>
    <w:p w14:paraId="06511B29" w14:textId="708BA498" w:rsidR="00A76E18" w:rsidRDefault="00A76E18" w:rsidP="00A76E18">
      <w:pPr>
        <w:spacing w:after="0"/>
        <w:rPr>
          <w:rFonts w:asciiTheme="majorHAnsi" w:hAnsiTheme="majorHAnsi" w:cstheme="majorHAnsi"/>
        </w:rPr>
      </w:pPr>
    </w:p>
    <w:p w14:paraId="38365DF8" w14:textId="18BFCB96" w:rsidR="00A76E18" w:rsidRDefault="00A76E18" w:rsidP="00A76E18">
      <w:pPr>
        <w:spacing w:after="0"/>
        <w:rPr>
          <w:rFonts w:asciiTheme="majorHAnsi" w:hAnsiTheme="majorHAnsi" w:cstheme="majorHAnsi"/>
        </w:rPr>
      </w:pPr>
    </w:p>
    <w:p w14:paraId="10F200D4" w14:textId="2F16757F" w:rsidR="00A76E18" w:rsidRDefault="00A76E18" w:rsidP="00A76E18">
      <w:pPr>
        <w:spacing w:after="0"/>
        <w:rPr>
          <w:rFonts w:asciiTheme="majorHAnsi" w:hAnsiTheme="majorHAnsi" w:cstheme="majorHAnsi"/>
        </w:rPr>
      </w:pPr>
    </w:p>
    <w:p w14:paraId="0BA6509F" w14:textId="066FA22E" w:rsidR="00A76E18" w:rsidRDefault="00A76E18" w:rsidP="00A76E18">
      <w:pPr>
        <w:spacing w:after="0"/>
        <w:rPr>
          <w:rFonts w:asciiTheme="majorHAnsi" w:hAnsiTheme="majorHAnsi" w:cstheme="majorHAnsi"/>
        </w:rPr>
      </w:pPr>
    </w:p>
    <w:p w14:paraId="03AD7DF4" w14:textId="31C5B8CE" w:rsidR="00A76E18" w:rsidRDefault="00A76E18" w:rsidP="00A76E18">
      <w:pPr>
        <w:spacing w:after="0"/>
        <w:rPr>
          <w:rFonts w:asciiTheme="majorHAnsi" w:hAnsiTheme="majorHAnsi" w:cstheme="majorHAnsi"/>
        </w:rPr>
      </w:pPr>
    </w:p>
    <w:p w14:paraId="094F9566" w14:textId="4D23265F" w:rsidR="00A76E18" w:rsidRDefault="00A76E18" w:rsidP="00A76E18">
      <w:pPr>
        <w:spacing w:after="0"/>
        <w:rPr>
          <w:rFonts w:asciiTheme="majorHAnsi" w:hAnsiTheme="majorHAnsi" w:cstheme="majorHAnsi"/>
        </w:rPr>
      </w:pPr>
    </w:p>
    <w:p w14:paraId="5883ECD1" w14:textId="5820F3C1" w:rsidR="00A76E18" w:rsidRDefault="00A76E18" w:rsidP="00A76E18">
      <w:pPr>
        <w:spacing w:after="0"/>
        <w:rPr>
          <w:rFonts w:asciiTheme="majorHAnsi" w:hAnsiTheme="majorHAnsi" w:cstheme="majorHAnsi"/>
        </w:rPr>
      </w:pPr>
    </w:p>
    <w:p w14:paraId="03340730" w14:textId="7E046844" w:rsidR="00A76E18" w:rsidRDefault="00A76E18" w:rsidP="00A76E18">
      <w:pPr>
        <w:spacing w:after="0"/>
        <w:rPr>
          <w:rFonts w:asciiTheme="majorHAnsi" w:hAnsiTheme="majorHAnsi" w:cstheme="majorHAnsi"/>
        </w:rPr>
      </w:pPr>
    </w:p>
    <w:p w14:paraId="0A2102E0" w14:textId="2F7813D5" w:rsidR="00A76E18" w:rsidRDefault="00A76E18" w:rsidP="00A76E18">
      <w:pPr>
        <w:spacing w:after="0"/>
        <w:rPr>
          <w:rFonts w:asciiTheme="majorHAnsi" w:hAnsiTheme="majorHAnsi" w:cstheme="majorHAnsi"/>
        </w:rPr>
      </w:pPr>
    </w:p>
    <w:p w14:paraId="2C9D9EA8" w14:textId="35DC696D" w:rsidR="00A76E18" w:rsidRDefault="00A76E18" w:rsidP="00A76E18">
      <w:pPr>
        <w:spacing w:after="0"/>
        <w:rPr>
          <w:rFonts w:asciiTheme="majorHAnsi" w:hAnsiTheme="majorHAnsi" w:cstheme="majorHAnsi"/>
        </w:rPr>
      </w:pPr>
    </w:p>
    <w:p w14:paraId="63C53EA1" w14:textId="2100A3FF" w:rsidR="00A76E18" w:rsidRDefault="00A76E18" w:rsidP="00A76E18">
      <w:pPr>
        <w:spacing w:after="0"/>
        <w:rPr>
          <w:rFonts w:asciiTheme="majorHAnsi" w:hAnsiTheme="majorHAnsi" w:cstheme="majorHAnsi"/>
        </w:rPr>
      </w:pPr>
    </w:p>
    <w:p w14:paraId="30A02AA1" w14:textId="0B9036C9" w:rsidR="00A76E18" w:rsidRDefault="00A76E18" w:rsidP="00A76E18">
      <w:pPr>
        <w:spacing w:after="0"/>
        <w:rPr>
          <w:rFonts w:asciiTheme="majorHAnsi" w:hAnsiTheme="majorHAnsi" w:cstheme="majorHAnsi"/>
        </w:rPr>
      </w:pPr>
    </w:p>
    <w:p w14:paraId="36927DC2" w14:textId="2CEF52EB" w:rsidR="00A76E18" w:rsidRDefault="00A76E18" w:rsidP="00A76E18">
      <w:pPr>
        <w:spacing w:after="0"/>
        <w:rPr>
          <w:rFonts w:asciiTheme="majorHAnsi" w:hAnsiTheme="majorHAnsi" w:cstheme="majorHAnsi"/>
        </w:rPr>
      </w:pPr>
    </w:p>
    <w:p w14:paraId="744CDA3C" w14:textId="435D19F8" w:rsidR="00A76E18" w:rsidRDefault="00A76E18" w:rsidP="00A76E18">
      <w:pPr>
        <w:spacing w:after="0"/>
        <w:rPr>
          <w:rFonts w:asciiTheme="majorHAnsi" w:hAnsiTheme="majorHAnsi" w:cstheme="majorHAnsi"/>
        </w:rPr>
      </w:pPr>
    </w:p>
    <w:p w14:paraId="65BA27C4" w14:textId="319480E4" w:rsidR="00A76E18" w:rsidRDefault="00A76E18" w:rsidP="00A76E18">
      <w:pPr>
        <w:spacing w:after="0"/>
        <w:rPr>
          <w:rFonts w:asciiTheme="majorHAnsi" w:hAnsiTheme="majorHAnsi" w:cstheme="majorHAnsi"/>
        </w:rPr>
      </w:pPr>
    </w:p>
    <w:p w14:paraId="292179E1" w14:textId="6676A39C" w:rsidR="00A76E18" w:rsidRDefault="00A76E18" w:rsidP="00A76E18">
      <w:pPr>
        <w:spacing w:after="0"/>
        <w:rPr>
          <w:rFonts w:asciiTheme="majorHAnsi" w:hAnsiTheme="majorHAnsi" w:cstheme="majorHAnsi"/>
        </w:rPr>
      </w:pPr>
    </w:p>
    <w:p w14:paraId="706F7B66" w14:textId="77777777" w:rsidR="00A76E18" w:rsidRDefault="00A76E18" w:rsidP="00A76E18">
      <w:pPr>
        <w:spacing w:after="0"/>
        <w:rPr>
          <w:rFonts w:asciiTheme="majorHAnsi" w:hAnsiTheme="majorHAnsi" w:cstheme="majorHAnsi"/>
        </w:rPr>
      </w:pPr>
    </w:p>
    <w:p w14:paraId="2B1165E2" w14:textId="557E4DBE" w:rsidR="00A76E18" w:rsidRDefault="00A76E18" w:rsidP="00A76E18">
      <w:pPr>
        <w:spacing w:after="0"/>
        <w:rPr>
          <w:rFonts w:asciiTheme="majorHAnsi" w:hAnsiTheme="majorHAnsi" w:cstheme="majorHAnsi"/>
        </w:rPr>
      </w:pPr>
    </w:p>
    <w:p w14:paraId="6979462A" w14:textId="6C85B8C9" w:rsidR="00A76E18" w:rsidRDefault="00A76E18" w:rsidP="00A76E18">
      <w:pPr>
        <w:spacing w:after="0"/>
        <w:rPr>
          <w:rFonts w:asciiTheme="majorHAnsi" w:hAnsiTheme="majorHAnsi" w:cstheme="majorHAnsi"/>
        </w:rPr>
      </w:pPr>
    </w:p>
    <w:p w14:paraId="610ED6B4" w14:textId="5DE16A06" w:rsidR="00A76E18" w:rsidRDefault="00A76E18" w:rsidP="00A76E18">
      <w:pPr>
        <w:spacing w:after="0"/>
        <w:rPr>
          <w:rFonts w:asciiTheme="majorHAnsi" w:hAnsiTheme="majorHAnsi" w:cstheme="majorHAnsi"/>
        </w:rPr>
      </w:pPr>
      <w:r w:rsidRPr="007469F8">
        <w:rPr>
          <w:rFonts w:asciiTheme="majorHAnsi" w:hAnsiTheme="majorHAnsi" w:cstheme="majorHAnsi"/>
          <w:b/>
          <w:bCs/>
        </w:rPr>
        <w:lastRenderedPageBreak/>
        <w:t xml:space="preserve">Table </w:t>
      </w:r>
      <w:r>
        <w:rPr>
          <w:rFonts w:asciiTheme="majorHAnsi" w:hAnsiTheme="majorHAnsi" w:cstheme="majorHAnsi"/>
          <w:b/>
          <w:bCs/>
        </w:rPr>
        <w:t>4</w:t>
      </w:r>
      <w:r w:rsidRPr="007469F8">
        <w:rPr>
          <w:rFonts w:asciiTheme="majorHAnsi" w:hAnsiTheme="majorHAnsi" w:cstheme="majorHAnsi"/>
          <w:b/>
          <w:bCs/>
        </w:rPr>
        <w:t>.</w:t>
      </w:r>
      <w:r w:rsidRPr="007469F8">
        <w:rPr>
          <w:rFonts w:asciiTheme="majorHAnsi" w:hAnsiTheme="majorHAnsi" w:cstheme="majorHAnsi"/>
        </w:rPr>
        <w:t xml:space="preserve"> Diseases</w:t>
      </w:r>
      <w:r>
        <w:rPr>
          <w:rFonts w:asciiTheme="majorHAnsi" w:hAnsiTheme="majorHAnsi" w:cstheme="majorHAnsi"/>
        </w:rPr>
        <w:t>, pests</w:t>
      </w:r>
      <w:r w:rsidRPr="007469F8">
        <w:rPr>
          <w:rFonts w:asciiTheme="majorHAnsi" w:hAnsiTheme="majorHAnsi" w:cstheme="majorHAnsi"/>
        </w:rPr>
        <w:t xml:space="preserve"> and abiotic disorders </w:t>
      </w:r>
      <w:r w:rsidR="006342B9" w:rsidRPr="007469F8">
        <w:rPr>
          <w:rFonts w:asciiTheme="majorHAnsi" w:hAnsiTheme="majorHAnsi" w:cstheme="majorHAnsi"/>
        </w:rPr>
        <w:t>diagnosed on fruit</w:t>
      </w:r>
      <w:r w:rsidR="006342B9">
        <w:rPr>
          <w:rFonts w:asciiTheme="majorHAnsi" w:hAnsiTheme="majorHAnsi" w:cstheme="majorHAnsi"/>
        </w:rPr>
        <w:t xml:space="preserve"> and </w:t>
      </w:r>
      <w:r w:rsidR="006342B9" w:rsidRPr="007469F8">
        <w:rPr>
          <w:rFonts w:asciiTheme="majorHAnsi" w:hAnsiTheme="majorHAnsi" w:cstheme="majorHAnsi"/>
        </w:rPr>
        <w:t xml:space="preserve">hop samples </w:t>
      </w:r>
      <w:r w:rsidR="006342B9">
        <w:rPr>
          <w:rFonts w:asciiTheme="majorHAnsi" w:hAnsiTheme="majorHAnsi" w:cstheme="majorHAnsi"/>
        </w:rPr>
        <w:t>in 2022</w:t>
      </w:r>
    </w:p>
    <w:tbl>
      <w:tblPr>
        <w:tblpPr w:leftFromText="180" w:rightFromText="180" w:vertAnchor="text" w:horzAnchor="margin" w:tblpY="116"/>
        <w:tblW w:w="9920" w:type="dxa"/>
        <w:tblLook w:val="04A0" w:firstRow="1" w:lastRow="0" w:firstColumn="1" w:lastColumn="0" w:noHBand="0" w:noVBand="1"/>
      </w:tblPr>
      <w:tblGrid>
        <w:gridCol w:w="2720"/>
        <w:gridCol w:w="4000"/>
        <w:gridCol w:w="3200"/>
      </w:tblGrid>
      <w:tr w:rsidR="00AC0C0F" w:rsidRPr="0096622E" w14:paraId="24D59C1C" w14:textId="77777777" w:rsidTr="00AC0C0F">
        <w:trPr>
          <w:trHeight w:val="1260"/>
        </w:trPr>
        <w:tc>
          <w:tcPr>
            <w:tcW w:w="2720" w:type="dxa"/>
            <w:tcBorders>
              <w:top w:val="single" w:sz="4" w:space="0" w:color="auto"/>
              <w:left w:val="nil"/>
              <w:bottom w:val="single" w:sz="4" w:space="0" w:color="auto"/>
              <w:right w:val="nil"/>
            </w:tcBorders>
            <w:shd w:val="clear" w:color="000000" w:fill="FFFFFF"/>
            <w:vAlign w:val="bottom"/>
            <w:hideMark/>
          </w:tcPr>
          <w:p w14:paraId="32079EF9" w14:textId="77777777" w:rsidR="00AC0C0F" w:rsidRPr="0096622E" w:rsidRDefault="00AC0C0F" w:rsidP="00AC0C0F">
            <w:pPr>
              <w:spacing w:after="0"/>
              <w:jc w:val="center"/>
              <w:rPr>
                <w:rFonts w:ascii="Arial" w:eastAsia="Times New Roman" w:hAnsi="Arial" w:cs="Arial"/>
                <w:b/>
                <w:bCs/>
                <w:color w:val="000000"/>
              </w:rPr>
            </w:pPr>
            <w:r w:rsidRPr="0096622E">
              <w:rPr>
                <w:rFonts w:ascii="Arial" w:eastAsia="Times New Roman" w:hAnsi="Arial" w:cs="Arial"/>
                <w:b/>
                <w:bCs/>
                <w:color w:val="000000"/>
              </w:rPr>
              <w:t>Crop (N samples)</w:t>
            </w:r>
          </w:p>
        </w:tc>
        <w:tc>
          <w:tcPr>
            <w:tcW w:w="4000" w:type="dxa"/>
            <w:tcBorders>
              <w:top w:val="single" w:sz="4" w:space="0" w:color="auto"/>
              <w:left w:val="nil"/>
              <w:bottom w:val="single" w:sz="4" w:space="0" w:color="auto"/>
              <w:right w:val="nil"/>
            </w:tcBorders>
            <w:shd w:val="clear" w:color="000000" w:fill="FFFFFF"/>
            <w:vAlign w:val="bottom"/>
            <w:hideMark/>
          </w:tcPr>
          <w:p w14:paraId="696A9098" w14:textId="77777777" w:rsidR="00AC0C0F" w:rsidRPr="0096622E" w:rsidRDefault="00AC0C0F" w:rsidP="00AC0C0F">
            <w:pPr>
              <w:spacing w:after="0"/>
              <w:jc w:val="center"/>
              <w:rPr>
                <w:rFonts w:ascii="Arial" w:eastAsia="Times New Roman" w:hAnsi="Arial" w:cs="Arial"/>
                <w:b/>
                <w:bCs/>
                <w:color w:val="000000"/>
              </w:rPr>
            </w:pPr>
            <w:r w:rsidRPr="0096622E">
              <w:rPr>
                <w:rFonts w:ascii="Arial" w:eastAsia="Times New Roman" w:hAnsi="Arial" w:cs="Arial"/>
                <w:b/>
                <w:bCs/>
                <w:color w:val="000000"/>
              </w:rPr>
              <w:t>Diagnosis</w:t>
            </w:r>
          </w:p>
        </w:tc>
        <w:tc>
          <w:tcPr>
            <w:tcW w:w="3200" w:type="dxa"/>
            <w:tcBorders>
              <w:top w:val="single" w:sz="4" w:space="0" w:color="auto"/>
              <w:left w:val="nil"/>
              <w:bottom w:val="single" w:sz="4" w:space="0" w:color="auto"/>
              <w:right w:val="nil"/>
            </w:tcBorders>
            <w:shd w:val="clear" w:color="000000" w:fill="FFFFFF"/>
            <w:vAlign w:val="bottom"/>
            <w:hideMark/>
          </w:tcPr>
          <w:p w14:paraId="383A04C4" w14:textId="77777777" w:rsidR="00AC0C0F" w:rsidRPr="0096622E" w:rsidRDefault="00AC0C0F" w:rsidP="00AC0C0F">
            <w:pPr>
              <w:spacing w:after="0"/>
              <w:jc w:val="center"/>
              <w:rPr>
                <w:rFonts w:ascii="Arial" w:eastAsia="Times New Roman" w:hAnsi="Arial" w:cs="Arial"/>
                <w:b/>
                <w:bCs/>
                <w:color w:val="000000"/>
              </w:rPr>
            </w:pPr>
            <w:r w:rsidRPr="0096622E">
              <w:rPr>
                <w:rFonts w:ascii="Arial" w:eastAsia="Times New Roman" w:hAnsi="Arial" w:cs="Arial"/>
                <w:b/>
                <w:bCs/>
                <w:color w:val="000000"/>
              </w:rPr>
              <w:t>County</w:t>
            </w:r>
          </w:p>
        </w:tc>
      </w:tr>
      <w:tr w:rsidR="00AC0C0F" w:rsidRPr="0096622E" w14:paraId="0047E070" w14:textId="77777777" w:rsidTr="00AC0C0F">
        <w:trPr>
          <w:trHeight w:val="816"/>
        </w:trPr>
        <w:tc>
          <w:tcPr>
            <w:tcW w:w="2720" w:type="dxa"/>
            <w:tcBorders>
              <w:top w:val="nil"/>
              <w:left w:val="nil"/>
              <w:bottom w:val="nil"/>
              <w:right w:val="nil"/>
            </w:tcBorders>
            <w:shd w:val="clear" w:color="000000" w:fill="FFFFFF"/>
            <w:noWrap/>
            <w:vAlign w:val="center"/>
            <w:hideMark/>
          </w:tcPr>
          <w:p w14:paraId="31D2ADE6"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Blackberry (2)</w:t>
            </w:r>
          </w:p>
        </w:tc>
        <w:tc>
          <w:tcPr>
            <w:tcW w:w="4000" w:type="dxa"/>
            <w:tcBorders>
              <w:top w:val="nil"/>
              <w:left w:val="nil"/>
              <w:bottom w:val="nil"/>
              <w:right w:val="nil"/>
            </w:tcBorders>
            <w:shd w:val="clear" w:color="000000" w:fill="FFFFFF"/>
            <w:vAlign w:val="center"/>
            <w:hideMark/>
          </w:tcPr>
          <w:p w14:paraId="7A660E38"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Cold damage, Glyphosate damage</w:t>
            </w:r>
          </w:p>
        </w:tc>
        <w:tc>
          <w:tcPr>
            <w:tcW w:w="3200" w:type="dxa"/>
            <w:tcBorders>
              <w:top w:val="nil"/>
              <w:left w:val="nil"/>
              <w:bottom w:val="nil"/>
              <w:right w:val="nil"/>
            </w:tcBorders>
            <w:shd w:val="clear" w:color="000000" w:fill="FFFFFF"/>
            <w:vAlign w:val="center"/>
            <w:hideMark/>
          </w:tcPr>
          <w:p w14:paraId="383C66FE"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Wayne</w:t>
            </w:r>
          </w:p>
        </w:tc>
      </w:tr>
      <w:tr w:rsidR="00AC0C0F" w:rsidRPr="0096622E" w14:paraId="6DA797F0" w14:textId="77777777" w:rsidTr="00AC0C0F">
        <w:trPr>
          <w:trHeight w:val="588"/>
        </w:trPr>
        <w:tc>
          <w:tcPr>
            <w:tcW w:w="2720" w:type="dxa"/>
            <w:tcBorders>
              <w:top w:val="nil"/>
              <w:left w:val="nil"/>
              <w:bottom w:val="nil"/>
              <w:right w:val="nil"/>
            </w:tcBorders>
            <w:shd w:val="clear" w:color="000000" w:fill="FFFFFF"/>
            <w:noWrap/>
            <w:vAlign w:val="center"/>
            <w:hideMark/>
          </w:tcPr>
          <w:p w14:paraId="6079EB13"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Blueberry (6)</w:t>
            </w:r>
          </w:p>
        </w:tc>
        <w:tc>
          <w:tcPr>
            <w:tcW w:w="4000" w:type="dxa"/>
            <w:tcBorders>
              <w:top w:val="nil"/>
              <w:left w:val="nil"/>
              <w:bottom w:val="nil"/>
              <w:right w:val="nil"/>
            </w:tcBorders>
            <w:shd w:val="clear" w:color="000000" w:fill="FFFFFF"/>
            <w:vAlign w:val="center"/>
            <w:hideMark/>
          </w:tcPr>
          <w:p w14:paraId="403C0F32" w14:textId="77777777" w:rsidR="00AC0C0F" w:rsidRPr="0096622E" w:rsidRDefault="00AC0C0F" w:rsidP="00AC0C0F">
            <w:pPr>
              <w:spacing w:after="0"/>
              <w:rPr>
                <w:rFonts w:ascii="Calibri" w:eastAsia="Times New Roman" w:hAnsi="Calibri" w:cs="Calibri"/>
                <w:color w:val="000000"/>
                <w:sz w:val="22"/>
                <w:szCs w:val="22"/>
              </w:rPr>
            </w:pPr>
            <w:proofErr w:type="spellStart"/>
            <w:r w:rsidRPr="0096622E">
              <w:rPr>
                <w:rFonts w:ascii="Calibri" w:eastAsia="Times New Roman" w:hAnsi="Calibri" w:cs="Calibri"/>
                <w:color w:val="000000"/>
                <w:sz w:val="22"/>
                <w:szCs w:val="22"/>
              </w:rPr>
              <w:t>Neopestalotiopsis</w:t>
            </w:r>
            <w:proofErr w:type="spellEnd"/>
            <w:r w:rsidRPr="0096622E">
              <w:rPr>
                <w:rFonts w:ascii="Calibri" w:eastAsia="Times New Roman" w:hAnsi="Calibri" w:cs="Calibri"/>
                <w:color w:val="000000"/>
                <w:sz w:val="22"/>
                <w:szCs w:val="22"/>
              </w:rPr>
              <w:t xml:space="preserve"> blight, insect damage, cold damage, possible borer damage</w:t>
            </w:r>
          </w:p>
        </w:tc>
        <w:tc>
          <w:tcPr>
            <w:tcW w:w="3200" w:type="dxa"/>
            <w:tcBorders>
              <w:top w:val="nil"/>
              <w:left w:val="nil"/>
              <w:bottom w:val="nil"/>
              <w:right w:val="nil"/>
            </w:tcBorders>
            <w:shd w:val="clear" w:color="000000" w:fill="FFFFFF"/>
            <w:vAlign w:val="center"/>
            <w:hideMark/>
          </w:tcPr>
          <w:p w14:paraId="5B1FCA7A"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Brown, Fulton. Morrow</w:t>
            </w:r>
          </w:p>
        </w:tc>
      </w:tr>
      <w:tr w:rsidR="00AC0C0F" w:rsidRPr="0096622E" w14:paraId="304EA05E" w14:textId="77777777" w:rsidTr="00AC0C0F">
        <w:trPr>
          <w:trHeight w:val="816"/>
        </w:trPr>
        <w:tc>
          <w:tcPr>
            <w:tcW w:w="2720" w:type="dxa"/>
            <w:tcBorders>
              <w:top w:val="nil"/>
              <w:left w:val="nil"/>
              <w:bottom w:val="nil"/>
              <w:right w:val="nil"/>
            </w:tcBorders>
            <w:shd w:val="clear" w:color="000000" w:fill="FFFFFF"/>
            <w:noWrap/>
            <w:vAlign w:val="center"/>
            <w:hideMark/>
          </w:tcPr>
          <w:p w14:paraId="517CC86C"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Raspberry (7)</w:t>
            </w:r>
          </w:p>
        </w:tc>
        <w:tc>
          <w:tcPr>
            <w:tcW w:w="4000" w:type="dxa"/>
            <w:tcBorders>
              <w:top w:val="nil"/>
              <w:left w:val="nil"/>
              <w:bottom w:val="nil"/>
              <w:right w:val="nil"/>
            </w:tcBorders>
            <w:shd w:val="clear" w:color="000000" w:fill="FFFFFF"/>
            <w:vAlign w:val="center"/>
            <w:hideMark/>
          </w:tcPr>
          <w:p w14:paraId="3B21C95A" w14:textId="77777777" w:rsidR="00AC0C0F" w:rsidRPr="0096622E" w:rsidRDefault="00AC0C0F" w:rsidP="00AC0C0F">
            <w:pPr>
              <w:spacing w:after="0"/>
              <w:rPr>
                <w:rFonts w:ascii="Calibri" w:eastAsia="Times New Roman" w:hAnsi="Calibri" w:cs="Calibri"/>
                <w:color w:val="000000"/>
                <w:sz w:val="22"/>
                <w:szCs w:val="22"/>
              </w:rPr>
            </w:pPr>
            <w:proofErr w:type="spellStart"/>
            <w:r w:rsidRPr="0096622E">
              <w:rPr>
                <w:rFonts w:ascii="Calibri" w:eastAsia="Times New Roman" w:hAnsi="Calibri" w:cs="Calibri"/>
                <w:color w:val="000000"/>
                <w:sz w:val="22"/>
                <w:szCs w:val="22"/>
              </w:rPr>
              <w:t>Phythium</w:t>
            </w:r>
            <w:proofErr w:type="spellEnd"/>
            <w:r w:rsidRPr="0096622E">
              <w:rPr>
                <w:rFonts w:ascii="Calibri" w:eastAsia="Times New Roman" w:hAnsi="Calibri" w:cs="Calibri"/>
                <w:color w:val="000000"/>
                <w:sz w:val="22"/>
                <w:szCs w:val="22"/>
              </w:rPr>
              <w:t xml:space="preserve"> root rot, Phytophthora root rot, spray damage, Glyphosate damage</w:t>
            </w:r>
          </w:p>
        </w:tc>
        <w:tc>
          <w:tcPr>
            <w:tcW w:w="3200" w:type="dxa"/>
            <w:tcBorders>
              <w:top w:val="nil"/>
              <w:left w:val="nil"/>
              <w:bottom w:val="nil"/>
              <w:right w:val="nil"/>
            </w:tcBorders>
            <w:shd w:val="clear" w:color="000000" w:fill="FFFFFF"/>
            <w:vAlign w:val="center"/>
            <w:hideMark/>
          </w:tcPr>
          <w:p w14:paraId="1A364DAD"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Brown, Wayne</w:t>
            </w:r>
          </w:p>
        </w:tc>
      </w:tr>
      <w:tr w:rsidR="00AC0C0F" w:rsidRPr="0096622E" w14:paraId="3B1EF525" w14:textId="77777777" w:rsidTr="00AC0C0F">
        <w:trPr>
          <w:trHeight w:val="1080"/>
        </w:trPr>
        <w:tc>
          <w:tcPr>
            <w:tcW w:w="2720" w:type="dxa"/>
            <w:tcBorders>
              <w:top w:val="nil"/>
              <w:left w:val="nil"/>
              <w:bottom w:val="nil"/>
              <w:right w:val="nil"/>
            </w:tcBorders>
            <w:shd w:val="clear" w:color="000000" w:fill="FFFFFF"/>
            <w:noWrap/>
            <w:vAlign w:val="center"/>
            <w:hideMark/>
          </w:tcPr>
          <w:p w14:paraId="536B0AAB"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Strawberry (27)</w:t>
            </w:r>
          </w:p>
        </w:tc>
        <w:tc>
          <w:tcPr>
            <w:tcW w:w="4000" w:type="dxa"/>
            <w:tcBorders>
              <w:top w:val="nil"/>
              <w:left w:val="nil"/>
              <w:bottom w:val="nil"/>
              <w:right w:val="nil"/>
            </w:tcBorders>
            <w:shd w:val="clear" w:color="000000" w:fill="FFFFFF"/>
            <w:vAlign w:val="center"/>
            <w:hideMark/>
          </w:tcPr>
          <w:p w14:paraId="4C8517C4" w14:textId="77777777" w:rsidR="00AC0C0F" w:rsidRPr="0096622E" w:rsidRDefault="00AC0C0F" w:rsidP="00AC0C0F">
            <w:pPr>
              <w:spacing w:after="0"/>
              <w:rPr>
                <w:rFonts w:ascii="Calibri" w:eastAsia="Times New Roman" w:hAnsi="Calibri" w:cs="Calibri"/>
                <w:color w:val="000000"/>
                <w:sz w:val="22"/>
                <w:szCs w:val="22"/>
              </w:rPr>
            </w:pPr>
            <w:proofErr w:type="spellStart"/>
            <w:r w:rsidRPr="0096622E">
              <w:rPr>
                <w:rFonts w:ascii="Calibri" w:eastAsia="Times New Roman" w:hAnsi="Calibri" w:cs="Calibri"/>
                <w:color w:val="000000"/>
                <w:sz w:val="22"/>
                <w:szCs w:val="22"/>
              </w:rPr>
              <w:t>Rhizoctnonia</w:t>
            </w:r>
            <w:proofErr w:type="spellEnd"/>
            <w:r w:rsidRPr="0096622E">
              <w:rPr>
                <w:rFonts w:ascii="Calibri" w:eastAsia="Times New Roman" w:hAnsi="Calibri" w:cs="Calibri"/>
                <w:color w:val="000000"/>
                <w:sz w:val="22"/>
                <w:szCs w:val="22"/>
              </w:rPr>
              <w:t xml:space="preserve"> crown rot, Pythium root rot, Fusarium wilt, </w:t>
            </w:r>
            <w:proofErr w:type="spellStart"/>
            <w:r w:rsidRPr="0096622E">
              <w:rPr>
                <w:rFonts w:ascii="Calibri" w:eastAsia="Times New Roman" w:hAnsi="Calibri" w:cs="Calibri"/>
                <w:color w:val="000000"/>
                <w:sz w:val="22"/>
                <w:szCs w:val="22"/>
              </w:rPr>
              <w:t>Neopestalotiopsis</w:t>
            </w:r>
            <w:proofErr w:type="spellEnd"/>
            <w:r w:rsidRPr="0096622E">
              <w:rPr>
                <w:rFonts w:ascii="Calibri" w:eastAsia="Times New Roman" w:hAnsi="Calibri" w:cs="Calibri"/>
                <w:color w:val="000000"/>
                <w:sz w:val="22"/>
                <w:szCs w:val="22"/>
              </w:rPr>
              <w:t xml:space="preserve"> leaf blight, anthracnose, leaf scorch, leaf blight</w:t>
            </w:r>
          </w:p>
        </w:tc>
        <w:tc>
          <w:tcPr>
            <w:tcW w:w="3200" w:type="dxa"/>
            <w:tcBorders>
              <w:top w:val="nil"/>
              <w:left w:val="nil"/>
              <w:bottom w:val="nil"/>
              <w:right w:val="nil"/>
            </w:tcBorders>
            <w:shd w:val="clear" w:color="000000" w:fill="FFFFFF"/>
            <w:vAlign w:val="center"/>
            <w:hideMark/>
          </w:tcPr>
          <w:p w14:paraId="28ED8548"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Columbiana, Greene, Franklin, Hamilton, Highland, Huron, Morrow, Pike, Wayne</w:t>
            </w:r>
          </w:p>
        </w:tc>
      </w:tr>
      <w:tr w:rsidR="00AC0C0F" w:rsidRPr="0096622E" w14:paraId="6DCE9A9E" w14:textId="77777777" w:rsidTr="00AC0C0F">
        <w:trPr>
          <w:trHeight w:val="876"/>
        </w:trPr>
        <w:tc>
          <w:tcPr>
            <w:tcW w:w="2720" w:type="dxa"/>
            <w:tcBorders>
              <w:top w:val="nil"/>
              <w:left w:val="nil"/>
              <w:bottom w:val="nil"/>
              <w:right w:val="nil"/>
            </w:tcBorders>
            <w:shd w:val="clear" w:color="000000" w:fill="FFFFFF"/>
            <w:noWrap/>
            <w:vAlign w:val="center"/>
            <w:hideMark/>
          </w:tcPr>
          <w:p w14:paraId="2DAF6C0D"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Apple (18)</w:t>
            </w:r>
          </w:p>
        </w:tc>
        <w:tc>
          <w:tcPr>
            <w:tcW w:w="4000" w:type="dxa"/>
            <w:tcBorders>
              <w:top w:val="nil"/>
              <w:left w:val="nil"/>
              <w:bottom w:val="nil"/>
              <w:right w:val="nil"/>
            </w:tcBorders>
            <w:shd w:val="clear" w:color="000000" w:fill="FFFFFF"/>
            <w:vAlign w:val="center"/>
            <w:hideMark/>
          </w:tcPr>
          <w:p w14:paraId="3DD0FFDF" w14:textId="77777777" w:rsidR="00AC0C0F" w:rsidRPr="0096622E" w:rsidRDefault="00AC0C0F" w:rsidP="00AC0C0F">
            <w:pPr>
              <w:spacing w:after="0"/>
              <w:rPr>
                <w:rFonts w:ascii="Calibri" w:eastAsia="Times New Roman" w:hAnsi="Calibri" w:cs="Calibri"/>
                <w:color w:val="000000"/>
                <w:sz w:val="22"/>
                <w:szCs w:val="22"/>
              </w:rPr>
            </w:pPr>
            <w:proofErr w:type="spellStart"/>
            <w:r w:rsidRPr="0096622E">
              <w:rPr>
                <w:rFonts w:ascii="Calibri" w:eastAsia="Times New Roman" w:hAnsi="Calibri" w:cs="Calibri"/>
                <w:color w:val="000000"/>
                <w:sz w:val="22"/>
                <w:szCs w:val="22"/>
              </w:rPr>
              <w:t>Nectria</w:t>
            </w:r>
            <w:proofErr w:type="spellEnd"/>
            <w:r w:rsidRPr="0096622E">
              <w:rPr>
                <w:rFonts w:ascii="Calibri" w:eastAsia="Times New Roman" w:hAnsi="Calibri" w:cs="Calibri"/>
                <w:color w:val="000000"/>
                <w:sz w:val="22"/>
                <w:szCs w:val="22"/>
              </w:rPr>
              <w:t xml:space="preserve"> canker, </w:t>
            </w:r>
            <w:proofErr w:type="spellStart"/>
            <w:r w:rsidRPr="0096622E">
              <w:rPr>
                <w:rFonts w:ascii="Calibri" w:eastAsia="Times New Roman" w:hAnsi="Calibri" w:cs="Calibri"/>
                <w:color w:val="000000"/>
                <w:sz w:val="22"/>
                <w:szCs w:val="22"/>
              </w:rPr>
              <w:t>Botriosphaera</w:t>
            </w:r>
            <w:proofErr w:type="spellEnd"/>
            <w:r w:rsidRPr="0096622E">
              <w:rPr>
                <w:rFonts w:ascii="Calibri" w:eastAsia="Times New Roman" w:hAnsi="Calibri" w:cs="Calibri"/>
                <w:color w:val="000000"/>
                <w:sz w:val="22"/>
                <w:szCs w:val="22"/>
              </w:rPr>
              <w:t xml:space="preserve"> canker, bitter rot, Alternaria fruit rot, pit rot, fire blight, stink bug damage</w:t>
            </w:r>
          </w:p>
        </w:tc>
        <w:tc>
          <w:tcPr>
            <w:tcW w:w="3200" w:type="dxa"/>
            <w:tcBorders>
              <w:top w:val="nil"/>
              <w:left w:val="nil"/>
              <w:bottom w:val="nil"/>
              <w:right w:val="nil"/>
            </w:tcBorders>
            <w:shd w:val="clear" w:color="000000" w:fill="FFFFFF"/>
            <w:vAlign w:val="center"/>
            <w:hideMark/>
          </w:tcPr>
          <w:p w14:paraId="15F4DCFD"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Columbiana, Erie, Licking, Sandusky, Wayne</w:t>
            </w:r>
          </w:p>
        </w:tc>
      </w:tr>
      <w:tr w:rsidR="00AC0C0F" w:rsidRPr="0096622E" w14:paraId="799ACC63" w14:textId="77777777" w:rsidTr="00AC0C0F">
        <w:trPr>
          <w:trHeight w:val="552"/>
        </w:trPr>
        <w:tc>
          <w:tcPr>
            <w:tcW w:w="2720" w:type="dxa"/>
            <w:tcBorders>
              <w:top w:val="nil"/>
              <w:left w:val="nil"/>
              <w:bottom w:val="nil"/>
              <w:right w:val="nil"/>
            </w:tcBorders>
            <w:shd w:val="clear" w:color="000000" w:fill="FFFFFF"/>
            <w:noWrap/>
            <w:vAlign w:val="center"/>
            <w:hideMark/>
          </w:tcPr>
          <w:p w14:paraId="2A0E8EE5"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Chestnut (3)</w:t>
            </w:r>
          </w:p>
        </w:tc>
        <w:tc>
          <w:tcPr>
            <w:tcW w:w="4000" w:type="dxa"/>
            <w:tcBorders>
              <w:top w:val="nil"/>
              <w:left w:val="nil"/>
              <w:bottom w:val="nil"/>
              <w:right w:val="nil"/>
            </w:tcBorders>
            <w:shd w:val="clear" w:color="000000" w:fill="FFFFFF"/>
            <w:vAlign w:val="center"/>
            <w:hideMark/>
          </w:tcPr>
          <w:p w14:paraId="0B8CA576"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Oak wilt</w:t>
            </w:r>
          </w:p>
        </w:tc>
        <w:tc>
          <w:tcPr>
            <w:tcW w:w="3200" w:type="dxa"/>
            <w:tcBorders>
              <w:top w:val="nil"/>
              <w:left w:val="nil"/>
              <w:bottom w:val="nil"/>
              <w:right w:val="nil"/>
            </w:tcBorders>
            <w:shd w:val="clear" w:color="000000" w:fill="FFFFFF"/>
            <w:vAlign w:val="center"/>
            <w:hideMark/>
          </w:tcPr>
          <w:p w14:paraId="2DB4512C"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Carroll, Iowa</w:t>
            </w:r>
          </w:p>
        </w:tc>
      </w:tr>
      <w:tr w:rsidR="00AC0C0F" w:rsidRPr="0096622E" w14:paraId="64BC292F" w14:textId="77777777" w:rsidTr="00AC0C0F">
        <w:trPr>
          <w:trHeight w:val="876"/>
        </w:trPr>
        <w:tc>
          <w:tcPr>
            <w:tcW w:w="2720" w:type="dxa"/>
            <w:tcBorders>
              <w:top w:val="nil"/>
              <w:left w:val="nil"/>
              <w:bottom w:val="nil"/>
              <w:right w:val="nil"/>
            </w:tcBorders>
            <w:shd w:val="clear" w:color="000000" w:fill="FFFFFF"/>
            <w:noWrap/>
            <w:vAlign w:val="center"/>
            <w:hideMark/>
          </w:tcPr>
          <w:p w14:paraId="429FF623"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Grape (11)</w:t>
            </w:r>
          </w:p>
        </w:tc>
        <w:tc>
          <w:tcPr>
            <w:tcW w:w="4000" w:type="dxa"/>
            <w:tcBorders>
              <w:top w:val="nil"/>
              <w:left w:val="nil"/>
              <w:bottom w:val="nil"/>
              <w:right w:val="nil"/>
            </w:tcBorders>
            <w:shd w:val="clear" w:color="000000" w:fill="FFFFFF"/>
            <w:vAlign w:val="center"/>
            <w:hideMark/>
          </w:tcPr>
          <w:p w14:paraId="0DB28671"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Downy mildew, grape ripe rot, Botrytis bunch rot, anthracnose, black rot, 2.4 D damage</w:t>
            </w:r>
          </w:p>
        </w:tc>
        <w:tc>
          <w:tcPr>
            <w:tcW w:w="3200" w:type="dxa"/>
            <w:tcBorders>
              <w:top w:val="nil"/>
              <w:left w:val="nil"/>
              <w:bottom w:val="nil"/>
              <w:right w:val="nil"/>
            </w:tcBorders>
            <w:shd w:val="clear" w:color="000000" w:fill="FFFFFF"/>
            <w:vAlign w:val="center"/>
            <w:hideMark/>
          </w:tcPr>
          <w:p w14:paraId="14DC5BD8"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Franklin, Licking, Warren, Wayne</w:t>
            </w:r>
          </w:p>
        </w:tc>
      </w:tr>
      <w:tr w:rsidR="00AC0C0F" w:rsidRPr="0096622E" w14:paraId="2F891CDC" w14:textId="77777777" w:rsidTr="00AC0C0F">
        <w:trPr>
          <w:trHeight w:val="588"/>
        </w:trPr>
        <w:tc>
          <w:tcPr>
            <w:tcW w:w="2720" w:type="dxa"/>
            <w:tcBorders>
              <w:top w:val="nil"/>
              <w:left w:val="nil"/>
              <w:bottom w:val="nil"/>
              <w:right w:val="nil"/>
            </w:tcBorders>
            <w:shd w:val="clear" w:color="000000" w:fill="FFFFFF"/>
            <w:noWrap/>
            <w:vAlign w:val="center"/>
            <w:hideMark/>
          </w:tcPr>
          <w:p w14:paraId="2184E75D"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Peach (3)</w:t>
            </w:r>
          </w:p>
        </w:tc>
        <w:tc>
          <w:tcPr>
            <w:tcW w:w="4000" w:type="dxa"/>
            <w:tcBorders>
              <w:top w:val="nil"/>
              <w:left w:val="nil"/>
              <w:bottom w:val="nil"/>
              <w:right w:val="nil"/>
            </w:tcBorders>
            <w:shd w:val="clear" w:color="000000" w:fill="FFFFFF"/>
            <w:vAlign w:val="center"/>
            <w:hideMark/>
          </w:tcPr>
          <w:p w14:paraId="02AC94DC"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Bacterial leaf spot, Insect damage, cold damage</w:t>
            </w:r>
          </w:p>
        </w:tc>
        <w:tc>
          <w:tcPr>
            <w:tcW w:w="3200" w:type="dxa"/>
            <w:tcBorders>
              <w:top w:val="nil"/>
              <w:left w:val="nil"/>
              <w:bottom w:val="nil"/>
              <w:right w:val="nil"/>
            </w:tcBorders>
            <w:shd w:val="clear" w:color="000000" w:fill="FFFFFF"/>
            <w:vAlign w:val="center"/>
            <w:hideMark/>
          </w:tcPr>
          <w:p w14:paraId="31D766A2"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Columbiana, Summit, Wayne</w:t>
            </w:r>
          </w:p>
        </w:tc>
      </w:tr>
      <w:tr w:rsidR="00AC0C0F" w:rsidRPr="0096622E" w14:paraId="32B898A2" w14:textId="77777777" w:rsidTr="00AC0C0F">
        <w:trPr>
          <w:trHeight w:val="552"/>
        </w:trPr>
        <w:tc>
          <w:tcPr>
            <w:tcW w:w="2720" w:type="dxa"/>
            <w:tcBorders>
              <w:top w:val="nil"/>
              <w:left w:val="nil"/>
              <w:bottom w:val="nil"/>
              <w:right w:val="nil"/>
            </w:tcBorders>
            <w:shd w:val="clear" w:color="000000" w:fill="FFFFFF"/>
            <w:noWrap/>
            <w:vAlign w:val="center"/>
            <w:hideMark/>
          </w:tcPr>
          <w:p w14:paraId="3A2503C1"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Pear (4)</w:t>
            </w:r>
          </w:p>
        </w:tc>
        <w:tc>
          <w:tcPr>
            <w:tcW w:w="4000" w:type="dxa"/>
            <w:tcBorders>
              <w:top w:val="nil"/>
              <w:left w:val="nil"/>
              <w:bottom w:val="nil"/>
              <w:right w:val="nil"/>
            </w:tcBorders>
            <w:shd w:val="clear" w:color="000000" w:fill="FFFFFF"/>
            <w:vAlign w:val="center"/>
            <w:hideMark/>
          </w:tcPr>
          <w:p w14:paraId="390DE92B"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Cicada damage, abiotic stress</w:t>
            </w:r>
          </w:p>
        </w:tc>
        <w:tc>
          <w:tcPr>
            <w:tcW w:w="3200" w:type="dxa"/>
            <w:tcBorders>
              <w:top w:val="nil"/>
              <w:left w:val="nil"/>
              <w:bottom w:val="nil"/>
              <w:right w:val="nil"/>
            </w:tcBorders>
            <w:shd w:val="clear" w:color="000000" w:fill="FFFFFF"/>
            <w:vAlign w:val="center"/>
            <w:hideMark/>
          </w:tcPr>
          <w:p w14:paraId="65B6D93B"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Summit, Cuyahoga</w:t>
            </w:r>
          </w:p>
        </w:tc>
      </w:tr>
      <w:tr w:rsidR="00AC0C0F" w:rsidRPr="0096622E" w14:paraId="1AB3F512" w14:textId="77777777" w:rsidTr="00AC0C0F">
        <w:trPr>
          <w:trHeight w:val="300"/>
        </w:trPr>
        <w:tc>
          <w:tcPr>
            <w:tcW w:w="2720" w:type="dxa"/>
            <w:tcBorders>
              <w:top w:val="nil"/>
              <w:left w:val="nil"/>
              <w:bottom w:val="nil"/>
              <w:right w:val="nil"/>
            </w:tcBorders>
            <w:shd w:val="clear" w:color="000000" w:fill="FFFFFF"/>
            <w:noWrap/>
            <w:vAlign w:val="center"/>
            <w:hideMark/>
          </w:tcPr>
          <w:p w14:paraId="6EC43D6A"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 xml:space="preserve">Plum (2) </w:t>
            </w:r>
          </w:p>
        </w:tc>
        <w:tc>
          <w:tcPr>
            <w:tcW w:w="4000" w:type="dxa"/>
            <w:tcBorders>
              <w:top w:val="nil"/>
              <w:left w:val="nil"/>
              <w:bottom w:val="nil"/>
              <w:right w:val="nil"/>
            </w:tcBorders>
            <w:shd w:val="clear" w:color="000000" w:fill="FFFFFF"/>
            <w:vAlign w:val="center"/>
            <w:hideMark/>
          </w:tcPr>
          <w:p w14:paraId="7974FF0B"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Insect damage</w:t>
            </w:r>
          </w:p>
        </w:tc>
        <w:tc>
          <w:tcPr>
            <w:tcW w:w="3200" w:type="dxa"/>
            <w:tcBorders>
              <w:top w:val="nil"/>
              <w:left w:val="nil"/>
              <w:bottom w:val="nil"/>
              <w:right w:val="nil"/>
            </w:tcBorders>
            <w:shd w:val="clear" w:color="000000" w:fill="FFFFFF"/>
            <w:vAlign w:val="center"/>
            <w:hideMark/>
          </w:tcPr>
          <w:p w14:paraId="18694CCC"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Columbiana</w:t>
            </w:r>
          </w:p>
        </w:tc>
      </w:tr>
      <w:tr w:rsidR="00AC0C0F" w:rsidRPr="0096622E" w14:paraId="160D901A" w14:textId="77777777" w:rsidTr="00AC0C0F">
        <w:trPr>
          <w:trHeight w:val="552"/>
        </w:trPr>
        <w:tc>
          <w:tcPr>
            <w:tcW w:w="2720" w:type="dxa"/>
            <w:tcBorders>
              <w:top w:val="nil"/>
              <w:left w:val="nil"/>
              <w:bottom w:val="single" w:sz="4" w:space="0" w:color="auto"/>
              <w:right w:val="nil"/>
            </w:tcBorders>
            <w:shd w:val="clear" w:color="000000" w:fill="FFFFFF"/>
            <w:noWrap/>
            <w:vAlign w:val="bottom"/>
            <w:hideMark/>
          </w:tcPr>
          <w:p w14:paraId="04CD678B" w14:textId="77777777" w:rsidR="00AC0C0F" w:rsidRPr="0096622E" w:rsidRDefault="00AC0C0F" w:rsidP="00AC0C0F">
            <w:pPr>
              <w:spacing w:after="0"/>
              <w:jc w:val="center"/>
              <w:rPr>
                <w:rFonts w:ascii="Calibri" w:eastAsia="Times New Roman" w:hAnsi="Calibri" w:cs="Calibri"/>
                <w:color w:val="000000"/>
                <w:sz w:val="22"/>
                <w:szCs w:val="22"/>
              </w:rPr>
            </w:pPr>
            <w:r w:rsidRPr="0096622E">
              <w:rPr>
                <w:rFonts w:ascii="Calibri" w:eastAsia="Times New Roman" w:hAnsi="Calibri" w:cs="Calibri"/>
                <w:color w:val="000000"/>
                <w:sz w:val="22"/>
                <w:szCs w:val="22"/>
              </w:rPr>
              <w:t>Hops (4)</w:t>
            </w:r>
          </w:p>
        </w:tc>
        <w:tc>
          <w:tcPr>
            <w:tcW w:w="4000" w:type="dxa"/>
            <w:tcBorders>
              <w:top w:val="nil"/>
              <w:left w:val="nil"/>
              <w:bottom w:val="single" w:sz="4" w:space="0" w:color="auto"/>
              <w:right w:val="nil"/>
            </w:tcBorders>
            <w:shd w:val="clear" w:color="000000" w:fill="FFFFFF"/>
            <w:vAlign w:val="bottom"/>
            <w:hideMark/>
          </w:tcPr>
          <w:p w14:paraId="5709F538"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Mites, Pythium root rot</w:t>
            </w:r>
          </w:p>
        </w:tc>
        <w:tc>
          <w:tcPr>
            <w:tcW w:w="3200" w:type="dxa"/>
            <w:tcBorders>
              <w:top w:val="nil"/>
              <w:left w:val="nil"/>
              <w:bottom w:val="single" w:sz="4" w:space="0" w:color="auto"/>
              <w:right w:val="nil"/>
            </w:tcBorders>
            <w:shd w:val="clear" w:color="000000" w:fill="FFFFFF"/>
            <w:noWrap/>
            <w:vAlign w:val="bottom"/>
            <w:hideMark/>
          </w:tcPr>
          <w:p w14:paraId="34114840" w14:textId="77777777" w:rsidR="00AC0C0F" w:rsidRPr="0096622E" w:rsidRDefault="00AC0C0F" w:rsidP="00AC0C0F">
            <w:pPr>
              <w:spacing w:after="0"/>
              <w:rPr>
                <w:rFonts w:ascii="Calibri" w:eastAsia="Times New Roman" w:hAnsi="Calibri" w:cs="Calibri"/>
                <w:color w:val="000000"/>
                <w:sz w:val="22"/>
                <w:szCs w:val="22"/>
              </w:rPr>
            </w:pPr>
            <w:r w:rsidRPr="0096622E">
              <w:rPr>
                <w:rFonts w:ascii="Calibri" w:eastAsia="Times New Roman" w:hAnsi="Calibri" w:cs="Calibri"/>
                <w:color w:val="000000"/>
                <w:sz w:val="22"/>
                <w:szCs w:val="22"/>
              </w:rPr>
              <w:t>Franklin, Sandusky, Tuscarawas</w:t>
            </w:r>
          </w:p>
        </w:tc>
      </w:tr>
    </w:tbl>
    <w:p w14:paraId="0543454C" w14:textId="4AFCFCAF" w:rsidR="00A76E18" w:rsidRPr="001A3724" w:rsidRDefault="00A76E18" w:rsidP="00A76E18">
      <w:pPr>
        <w:spacing w:after="0"/>
        <w:rPr>
          <w:rFonts w:asciiTheme="majorHAnsi" w:hAnsiTheme="majorHAnsi" w:cstheme="majorHAnsi"/>
          <w:b/>
          <w:bCs/>
        </w:rPr>
      </w:pPr>
    </w:p>
    <w:p w14:paraId="5A98D61D" w14:textId="59F9CEFB" w:rsidR="00A76E18" w:rsidRDefault="00A76E18" w:rsidP="00A76E18">
      <w:pPr>
        <w:spacing w:after="0"/>
        <w:rPr>
          <w:rFonts w:asciiTheme="majorHAnsi" w:hAnsiTheme="majorHAnsi" w:cstheme="majorHAnsi"/>
        </w:rPr>
      </w:pPr>
    </w:p>
    <w:sectPr w:rsidR="00A76E18" w:rsidSect="00A76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F9D0" w14:textId="77777777" w:rsidR="005C225D" w:rsidRDefault="005C225D" w:rsidP="00E86C5F">
      <w:pPr>
        <w:spacing w:after="0"/>
      </w:pPr>
      <w:r>
        <w:separator/>
      </w:r>
    </w:p>
  </w:endnote>
  <w:endnote w:type="continuationSeparator" w:id="0">
    <w:p w14:paraId="464A1ABC" w14:textId="77777777" w:rsidR="005C225D" w:rsidRDefault="005C225D" w:rsidP="00E86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23A3" w14:textId="7B68205F" w:rsidR="002451D0" w:rsidRDefault="002451D0" w:rsidP="00E86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3480">
      <w:rPr>
        <w:rStyle w:val="PageNumber"/>
        <w:noProof/>
      </w:rPr>
      <w:t>2</w:t>
    </w:r>
    <w:r>
      <w:rPr>
        <w:rStyle w:val="PageNumber"/>
      </w:rPr>
      <w:fldChar w:fldCharType="end"/>
    </w:r>
  </w:p>
  <w:p w14:paraId="0C15E5EE" w14:textId="77777777" w:rsidR="002451D0" w:rsidRDefault="002451D0" w:rsidP="00E86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B13" w14:textId="77777777" w:rsidR="002451D0" w:rsidRDefault="002451D0" w:rsidP="00E86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A34096" w14:textId="77777777" w:rsidR="002451D0" w:rsidRDefault="002451D0" w:rsidP="00E86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A6B4" w14:textId="77777777" w:rsidR="005C225D" w:rsidRDefault="005C225D" w:rsidP="00E86C5F">
      <w:pPr>
        <w:spacing w:after="0"/>
      </w:pPr>
      <w:r>
        <w:separator/>
      </w:r>
    </w:p>
  </w:footnote>
  <w:footnote w:type="continuationSeparator" w:id="0">
    <w:p w14:paraId="4E8049B0" w14:textId="77777777" w:rsidR="005C225D" w:rsidRDefault="005C225D" w:rsidP="00E86C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632F0"/>
    <w:multiLevelType w:val="hybridMultilevel"/>
    <w:tmpl w:val="57A029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D4D79"/>
    <w:multiLevelType w:val="hybridMultilevel"/>
    <w:tmpl w:val="57A029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B1AF1"/>
    <w:multiLevelType w:val="hybridMultilevel"/>
    <w:tmpl w:val="57A029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231797">
    <w:abstractNumId w:val="1"/>
  </w:num>
  <w:num w:numId="2" w16cid:durableId="764307370">
    <w:abstractNumId w:val="0"/>
  </w:num>
  <w:num w:numId="3" w16cid:durableId="90761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29"/>
    <w:rsid w:val="000020E7"/>
    <w:rsid w:val="00011D48"/>
    <w:rsid w:val="00014F86"/>
    <w:rsid w:val="00015A31"/>
    <w:rsid w:val="00021BD3"/>
    <w:rsid w:val="000363E5"/>
    <w:rsid w:val="00041BF9"/>
    <w:rsid w:val="000474F6"/>
    <w:rsid w:val="00053301"/>
    <w:rsid w:val="0008199D"/>
    <w:rsid w:val="0008428D"/>
    <w:rsid w:val="00090E0A"/>
    <w:rsid w:val="00097B2E"/>
    <w:rsid w:val="000A4BA3"/>
    <w:rsid w:val="000B6D64"/>
    <w:rsid w:val="000D729C"/>
    <w:rsid w:val="000F1E77"/>
    <w:rsid w:val="000F39B9"/>
    <w:rsid w:val="0010117A"/>
    <w:rsid w:val="001044AC"/>
    <w:rsid w:val="00110C89"/>
    <w:rsid w:val="001116C3"/>
    <w:rsid w:val="00113199"/>
    <w:rsid w:val="001331F9"/>
    <w:rsid w:val="001471EF"/>
    <w:rsid w:val="001523EB"/>
    <w:rsid w:val="0015508B"/>
    <w:rsid w:val="00157C84"/>
    <w:rsid w:val="00163CC3"/>
    <w:rsid w:val="001740A1"/>
    <w:rsid w:val="00180A8C"/>
    <w:rsid w:val="00182297"/>
    <w:rsid w:val="001A07A8"/>
    <w:rsid w:val="001A3724"/>
    <w:rsid w:val="001A6FF1"/>
    <w:rsid w:val="001B516C"/>
    <w:rsid w:val="001B6AE1"/>
    <w:rsid w:val="001C20C8"/>
    <w:rsid w:val="001E32C1"/>
    <w:rsid w:val="001E4CBE"/>
    <w:rsid w:val="001E6269"/>
    <w:rsid w:val="001F058E"/>
    <w:rsid w:val="001F3AE4"/>
    <w:rsid w:val="001F5D8B"/>
    <w:rsid w:val="00207BF7"/>
    <w:rsid w:val="0021070C"/>
    <w:rsid w:val="00211EC5"/>
    <w:rsid w:val="00226D5A"/>
    <w:rsid w:val="00227F4A"/>
    <w:rsid w:val="002307FC"/>
    <w:rsid w:val="00231701"/>
    <w:rsid w:val="00233EA3"/>
    <w:rsid w:val="0023561B"/>
    <w:rsid w:val="002451D0"/>
    <w:rsid w:val="00253DCF"/>
    <w:rsid w:val="00261427"/>
    <w:rsid w:val="0028430A"/>
    <w:rsid w:val="002B4A82"/>
    <w:rsid w:val="002B5C16"/>
    <w:rsid w:val="002C3A41"/>
    <w:rsid w:val="002C7771"/>
    <w:rsid w:val="002D4A81"/>
    <w:rsid w:val="002E0992"/>
    <w:rsid w:val="002E1A6B"/>
    <w:rsid w:val="002E33BE"/>
    <w:rsid w:val="002F135B"/>
    <w:rsid w:val="002F1844"/>
    <w:rsid w:val="002F5785"/>
    <w:rsid w:val="002F6776"/>
    <w:rsid w:val="00302E09"/>
    <w:rsid w:val="00307BEC"/>
    <w:rsid w:val="0031442D"/>
    <w:rsid w:val="00316961"/>
    <w:rsid w:val="00317689"/>
    <w:rsid w:val="003262AF"/>
    <w:rsid w:val="00333241"/>
    <w:rsid w:val="003411C6"/>
    <w:rsid w:val="00342B63"/>
    <w:rsid w:val="003507E5"/>
    <w:rsid w:val="0035666E"/>
    <w:rsid w:val="00365044"/>
    <w:rsid w:val="003706ED"/>
    <w:rsid w:val="00384563"/>
    <w:rsid w:val="00395525"/>
    <w:rsid w:val="00395F27"/>
    <w:rsid w:val="00397F22"/>
    <w:rsid w:val="003B0F71"/>
    <w:rsid w:val="003B2489"/>
    <w:rsid w:val="003E7810"/>
    <w:rsid w:val="003E781E"/>
    <w:rsid w:val="003F12DB"/>
    <w:rsid w:val="0040220B"/>
    <w:rsid w:val="00412013"/>
    <w:rsid w:val="00433B1B"/>
    <w:rsid w:val="00434150"/>
    <w:rsid w:val="00434B1E"/>
    <w:rsid w:val="004375F3"/>
    <w:rsid w:val="00437A8B"/>
    <w:rsid w:val="00440EF3"/>
    <w:rsid w:val="004525EF"/>
    <w:rsid w:val="0048532E"/>
    <w:rsid w:val="00485454"/>
    <w:rsid w:val="00486B62"/>
    <w:rsid w:val="00492809"/>
    <w:rsid w:val="004C608A"/>
    <w:rsid w:val="004D44B2"/>
    <w:rsid w:val="004E1F69"/>
    <w:rsid w:val="004E4109"/>
    <w:rsid w:val="004F2A29"/>
    <w:rsid w:val="004F3B8C"/>
    <w:rsid w:val="005032C6"/>
    <w:rsid w:val="00505685"/>
    <w:rsid w:val="00513738"/>
    <w:rsid w:val="00515BC9"/>
    <w:rsid w:val="00524070"/>
    <w:rsid w:val="005267B3"/>
    <w:rsid w:val="00536496"/>
    <w:rsid w:val="00550F22"/>
    <w:rsid w:val="00552AF5"/>
    <w:rsid w:val="005548BA"/>
    <w:rsid w:val="00560F0F"/>
    <w:rsid w:val="005732DB"/>
    <w:rsid w:val="00575147"/>
    <w:rsid w:val="00576311"/>
    <w:rsid w:val="005A5962"/>
    <w:rsid w:val="005A6649"/>
    <w:rsid w:val="005C225D"/>
    <w:rsid w:val="005D0456"/>
    <w:rsid w:val="005D661E"/>
    <w:rsid w:val="005F01F9"/>
    <w:rsid w:val="005F221E"/>
    <w:rsid w:val="0060368F"/>
    <w:rsid w:val="00611264"/>
    <w:rsid w:val="006146FA"/>
    <w:rsid w:val="00627698"/>
    <w:rsid w:val="006342B9"/>
    <w:rsid w:val="00636EB1"/>
    <w:rsid w:val="00641651"/>
    <w:rsid w:val="00643106"/>
    <w:rsid w:val="00646509"/>
    <w:rsid w:val="00650EAA"/>
    <w:rsid w:val="00654EE1"/>
    <w:rsid w:val="006572F5"/>
    <w:rsid w:val="006620D9"/>
    <w:rsid w:val="0066576F"/>
    <w:rsid w:val="006775C0"/>
    <w:rsid w:val="00691B01"/>
    <w:rsid w:val="00696659"/>
    <w:rsid w:val="006B7139"/>
    <w:rsid w:val="006E437F"/>
    <w:rsid w:val="006F6007"/>
    <w:rsid w:val="00707C67"/>
    <w:rsid w:val="00713B29"/>
    <w:rsid w:val="00713BE7"/>
    <w:rsid w:val="00721387"/>
    <w:rsid w:val="00724105"/>
    <w:rsid w:val="00727D3B"/>
    <w:rsid w:val="007469F8"/>
    <w:rsid w:val="007572E2"/>
    <w:rsid w:val="00757CFA"/>
    <w:rsid w:val="00762F8E"/>
    <w:rsid w:val="00786659"/>
    <w:rsid w:val="007A619F"/>
    <w:rsid w:val="007B223C"/>
    <w:rsid w:val="007B4F67"/>
    <w:rsid w:val="007C0A95"/>
    <w:rsid w:val="007C2B95"/>
    <w:rsid w:val="007E36C4"/>
    <w:rsid w:val="007F301C"/>
    <w:rsid w:val="007F44BF"/>
    <w:rsid w:val="007F5CEB"/>
    <w:rsid w:val="007F7C3C"/>
    <w:rsid w:val="0080579D"/>
    <w:rsid w:val="00811B2D"/>
    <w:rsid w:val="0081530C"/>
    <w:rsid w:val="00826395"/>
    <w:rsid w:val="00827266"/>
    <w:rsid w:val="00827426"/>
    <w:rsid w:val="00830281"/>
    <w:rsid w:val="008361A0"/>
    <w:rsid w:val="0084710A"/>
    <w:rsid w:val="0086489F"/>
    <w:rsid w:val="0086697A"/>
    <w:rsid w:val="0086746A"/>
    <w:rsid w:val="0086756B"/>
    <w:rsid w:val="00872E44"/>
    <w:rsid w:val="008B7074"/>
    <w:rsid w:val="008C5B71"/>
    <w:rsid w:val="008D2941"/>
    <w:rsid w:val="008D3F79"/>
    <w:rsid w:val="008D782C"/>
    <w:rsid w:val="008E57AB"/>
    <w:rsid w:val="008E605C"/>
    <w:rsid w:val="008F302D"/>
    <w:rsid w:val="0090369E"/>
    <w:rsid w:val="00912D20"/>
    <w:rsid w:val="00920BA7"/>
    <w:rsid w:val="00924C7F"/>
    <w:rsid w:val="00925083"/>
    <w:rsid w:val="009457DA"/>
    <w:rsid w:val="00961623"/>
    <w:rsid w:val="00962F43"/>
    <w:rsid w:val="00962FB0"/>
    <w:rsid w:val="0096622E"/>
    <w:rsid w:val="0097026F"/>
    <w:rsid w:val="0097113A"/>
    <w:rsid w:val="00984170"/>
    <w:rsid w:val="00984C29"/>
    <w:rsid w:val="0099326A"/>
    <w:rsid w:val="00996174"/>
    <w:rsid w:val="009970D9"/>
    <w:rsid w:val="009A591D"/>
    <w:rsid w:val="009B12D2"/>
    <w:rsid w:val="009B4181"/>
    <w:rsid w:val="009B4316"/>
    <w:rsid w:val="009C35A9"/>
    <w:rsid w:val="009C7BCE"/>
    <w:rsid w:val="009E4F38"/>
    <w:rsid w:val="009E5FE1"/>
    <w:rsid w:val="009E650C"/>
    <w:rsid w:val="009F285C"/>
    <w:rsid w:val="009F4138"/>
    <w:rsid w:val="00A00820"/>
    <w:rsid w:val="00A13B23"/>
    <w:rsid w:val="00A14D76"/>
    <w:rsid w:val="00A2338B"/>
    <w:rsid w:val="00A51919"/>
    <w:rsid w:val="00A541AF"/>
    <w:rsid w:val="00A55671"/>
    <w:rsid w:val="00A62F54"/>
    <w:rsid w:val="00A76E18"/>
    <w:rsid w:val="00A8503D"/>
    <w:rsid w:val="00AC0C0F"/>
    <w:rsid w:val="00AC5707"/>
    <w:rsid w:val="00AD474C"/>
    <w:rsid w:val="00AD6A39"/>
    <w:rsid w:val="00AE44B8"/>
    <w:rsid w:val="00AE6B3E"/>
    <w:rsid w:val="00AF32B2"/>
    <w:rsid w:val="00AF5C78"/>
    <w:rsid w:val="00AF609F"/>
    <w:rsid w:val="00B0410B"/>
    <w:rsid w:val="00B140B8"/>
    <w:rsid w:val="00B154C8"/>
    <w:rsid w:val="00B1574E"/>
    <w:rsid w:val="00B174B5"/>
    <w:rsid w:val="00B20E6A"/>
    <w:rsid w:val="00B301EB"/>
    <w:rsid w:val="00B635C7"/>
    <w:rsid w:val="00B738B9"/>
    <w:rsid w:val="00B7708A"/>
    <w:rsid w:val="00B776AA"/>
    <w:rsid w:val="00B834FF"/>
    <w:rsid w:val="00B85A1A"/>
    <w:rsid w:val="00B901CD"/>
    <w:rsid w:val="00BA1833"/>
    <w:rsid w:val="00BA1A76"/>
    <w:rsid w:val="00BB129A"/>
    <w:rsid w:val="00BB7999"/>
    <w:rsid w:val="00BC0AEF"/>
    <w:rsid w:val="00BC278F"/>
    <w:rsid w:val="00BD7228"/>
    <w:rsid w:val="00BE367F"/>
    <w:rsid w:val="00BF3717"/>
    <w:rsid w:val="00BF631D"/>
    <w:rsid w:val="00C0404B"/>
    <w:rsid w:val="00C05102"/>
    <w:rsid w:val="00C070D8"/>
    <w:rsid w:val="00C41437"/>
    <w:rsid w:val="00C6172F"/>
    <w:rsid w:val="00C754B5"/>
    <w:rsid w:val="00C770E9"/>
    <w:rsid w:val="00C87515"/>
    <w:rsid w:val="00C95604"/>
    <w:rsid w:val="00CD4496"/>
    <w:rsid w:val="00CD7C6C"/>
    <w:rsid w:val="00CD7EC5"/>
    <w:rsid w:val="00CF3A5C"/>
    <w:rsid w:val="00D01356"/>
    <w:rsid w:val="00D05B68"/>
    <w:rsid w:val="00D12428"/>
    <w:rsid w:val="00D12B77"/>
    <w:rsid w:val="00D134D3"/>
    <w:rsid w:val="00D172C7"/>
    <w:rsid w:val="00D2407F"/>
    <w:rsid w:val="00D25888"/>
    <w:rsid w:val="00D34C50"/>
    <w:rsid w:val="00D34D0E"/>
    <w:rsid w:val="00D8441B"/>
    <w:rsid w:val="00DB590E"/>
    <w:rsid w:val="00DB754E"/>
    <w:rsid w:val="00DB7E17"/>
    <w:rsid w:val="00DD771A"/>
    <w:rsid w:val="00DF0455"/>
    <w:rsid w:val="00DF2F4A"/>
    <w:rsid w:val="00E006C2"/>
    <w:rsid w:val="00E0224D"/>
    <w:rsid w:val="00E068D8"/>
    <w:rsid w:val="00E150DE"/>
    <w:rsid w:val="00E230C8"/>
    <w:rsid w:val="00E25593"/>
    <w:rsid w:val="00E3717A"/>
    <w:rsid w:val="00E43BC0"/>
    <w:rsid w:val="00E4512C"/>
    <w:rsid w:val="00E60209"/>
    <w:rsid w:val="00E615CF"/>
    <w:rsid w:val="00E7003C"/>
    <w:rsid w:val="00E70FA3"/>
    <w:rsid w:val="00E810CC"/>
    <w:rsid w:val="00E86C5F"/>
    <w:rsid w:val="00E9271D"/>
    <w:rsid w:val="00E93D64"/>
    <w:rsid w:val="00E94175"/>
    <w:rsid w:val="00EB14E7"/>
    <w:rsid w:val="00EB594E"/>
    <w:rsid w:val="00EC01C0"/>
    <w:rsid w:val="00EC2F9F"/>
    <w:rsid w:val="00EC525D"/>
    <w:rsid w:val="00ED1F77"/>
    <w:rsid w:val="00ED39AF"/>
    <w:rsid w:val="00EE3E8A"/>
    <w:rsid w:val="00EF3480"/>
    <w:rsid w:val="00F039AB"/>
    <w:rsid w:val="00F13632"/>
    <w:rsid w:val="00F1418C"/>
    <w:rsid w:val="00F21618"/>
    <w:rsid w:val="00F30210"/>
    <w:rsid w:val="00F303AB"/>
    <w:rsid w:val="00F33A3D"/>
    <w:rsid w:val="00F36F62"/>
    <w:rsid w:val="00F44B06"/>
    <w:rsid w:val="00F50AA8"/>
    <w:rsid w:val="00F80F70"/>
    <w:rsid w:val="00F83D24"/>
    <w:rsid w:val="00F86FCF"/>
    <w:rsid w:val="00F92C11"/>
    <w:rsid w:val="00FC181A"/>
    <w:rsid w:val="00FE4B4E"/>
    <w:rsid w:val="00FE63E6"/>
    <w:rsid w:val="00FF11BD"/>
  </w:rsids>
  <m:mathPr>
    <m:mathFont m:val="Cambria Math"/>
    <m:brkBin m:val="before"/>
    <m:brkBinSub m:val="--"/>
    <m:smallFrac m:val="0"/>
    <m:dispDef/>
    <m:lMargin m:val="0"/>
    <m:rMargin m:val="0"/>
    <m:defJc m:val="centerGroup"/>
    <m:wrapIndent m:val="1440"/>
    <m:intLim m:val="subSup"/>
    <m:naryLim m:val="undOvr"/>
  </m:mathPr>
  <w:themeFontLang w:val="rw-R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5CFF6"/>
  <w15:docId w15:val="{57B936CC-FCA6-4039-96CB-02BA8299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29"/>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B29"/>
    <w:rPr>
      <w:color w:val="0000FF"/>
      <w:u w:val="single"/>
    </w:rPr>
  </w:style>
  <w:style w:type="paragraph" w:styleId="Footer">
    <w:name w:val="footer"/>
    <w:basedOn w:val="Normal"/>
    <w:link w:val="FooterChar"/>
    <w:uiPriority w:val="99"/>
    <w:unhideWhenUsed/>
    <w:rsid w:val="00E86C5F"/>
    <w:pPr>
      <w:tabs>
        <w:tab w:val="center" w:pos="4320"/>
        <w:tab w:val="right" w:pos="8640"/>
      </w:tabs>
      <w:spacing w:after="0"/>
    </w:pPr>
  </w:style>
  <w:style w:type="character" w:customStyle="1" w:styleId="FooterChar">
    <w:name w:val="Footer Char"/>
    <w:basedOn w:val="DefaultParagraphFont"/>
    <w:link w:val="Footer"/>
    <w:uiPriority w:val="99"/>
    <w:rsid w:val="00E86C5F"/>
    <w:rPr>
      <w:rFonts w:eastAsiaTheme="minorHAnsi"/>
    </w:rPr>
  </w:style>
  <w:style w:type="character" w:styleId="PageNumber">
    <w:name w:val="page number"/>
    <w:basedOn w:val="DefaultParagraphFont"/>
    <w:uiPriority w:val="99"/>
    <w:semiHidden/>
    <w:unhideWhenUsed/>
    <w:rsid w:val="00E86C5F"/>
  </w:style>
  <w:style w:type="paragraph" w:styleId="BalloonText">
    <w:name w:val="Balloon Text"/>
    <w:basedOn w:val="Normal"/>
    <w:link w:val="BalloonTextChar"/>
    <w:uiPriority w:val="99"/>
    <w:semiHidden/>
    <w:unhideWhenUsed/>
    <w:rsid w:val="00163C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CC3"/>
    <w:rPr>
      <w:rFonts w:ascii="Lucida Grande" w:eastAsiaTheme="minorHAnsi" w:hAnsi="Lucida Grande" w:cs="Lucida Grande"/>
      <w:sz w:val="18"/>
      <w:szCs w:val="18"/>
    </w:rPr>
  </w:style>
  <w:style w:type="paragraph" w:styleId="Header">
    <w:name w:val="header"/>
    <w:basedOn w:val="Normal"/>
    <w:link w:val="HeaderChar"/>
    <w:uiPriority w:val="99"/>
    <w:unhideWhenUsed/>
    <w:rsid w:val="008B7074"/>
    <w:pPr>
      <w:tabs>
        <w:tab w:val="center" w:pos="4320"/>
        <w:tab w:val="right" w:pos="8640"/>
      </w:tabs>
      <w:spacing w:after="0"/>
    </w:pPr>
  </w:style>
  <w:style w:type="character" w:customStyle="1" w:styleId="HeaderChar">
    <w:name w:val="Header Char"/>
    <w:basedOn w:val="DefaultParagraphFont"/>
    <w:link w:val="Header"/>
    <w:uiPriority w:val="99"/>
    <w:rsid w:val="008B7074"/>
    <w:rPr>
      <w:rFonts w:eastAsiaTheme="minorHAnsi"/>
    </w:rPr>
  </w:style>
  <w:style w:type="paragraph" w:styleId="ListParagraph">
    <w:name w:val="List Paragraph"/>
    <w:basedOn w:val="Normal"/>
    <w:uiPriority w:val="34"/>
    <w:qFormat/>
    <w:rsid w:val="0035666E"/>
    <w:pPr>
      <w:ind w:left="720"/>
      <w:contextualSpacing/>
    </w:pPr>
  </w:style>
  <w:style w:type="table" w:styleId="TableGrid">
    <w:name w:val="Table Grid"/>
    <w:basedOn w:val="TableNormal"/>
    <w:uiPriority w:val="59"/>
    <w:unhideWhenUsed/>
    <w:rsid w:val="0035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508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7BEC"/>
    <w:rPr>
      <w:color w:val="605E5C"/>
      <w:shd w:val="clear" w:color="auto" w:fill="E1DFDD"/>
    </w:rPr>
  </w:style>
  <w:style w:type="paragraph" w:styleId="Revision">
    <w:name w:val="Revision"/>
    <w:hidden/>
    <w:uiPriority w:val="99"/>
    <w:semiHidden/>
    <w:rsid w:val="007F5CE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034">
      <w:bodyDiv w:val="1"/>
      <w:marLeft w:val="0"/>
      <w:marRight w:val="0"/>
      <w:marTop w:val="0"/>
      <w:marBottom w:val="0"/>
      <w:divBdr>
        <w:top w:val="none" w:sz="0" w:space="0" w:color="auto"/>
        <w:left w:val="none" w:sz="0" w:space="0" w:color="auto"/>
        <w:bottom w:val="none" w:sz="0" w:space="0" w:color="auto"/>
        <w:right w:val="none" w:sz="0" w:space="0" w:color="auto"/>
      </w:divBdr>
    </w:div>
    <w:div w:id="903757453">
      <w:bodyDiv w:val="1"/>
      <w:marLeft w:val="0"/>
      <w:marRight w:val="0"/>
      <w:marTop w:val="0"/>
      <w:marBottom w:val="0"/>
      <w:divBdr>
        <w:top w:val="none" w:sz="0" w:space="0" w:color="auto"/>
        <w:left w:val="none" w:sz="0" w:space="0" w:color="auto"/>
        <w:bottom w:val="none" w:sz="0" w:space="0" w:color="auto"/>
        <w:right w:val="none" w:sz="0" w:space="0" w:color="auto"/>
      </w:divBdr>
    </w:div>
    <w:div w:id="1650866095">
      <w:bodyDiv w:val="1"/>
      <w:marLeft w:val="0"/>
      <w:marRight w:val="0"/>
      <w:marTop w:val="0"/>
      <w:marBottom w:val="0"/>
      <w:divBdr>
        <w:top w:val="none" w:sz="0" w:space="0" w:color="auto"/>
        <w:left w:val="none" w:sz="0" w:space="0" w:color="auto"/>
        <w:bottom w:val="none" w:sz="0" w:space="0" w:color="auto"/>
        <w:right w:val="none" w:sz="0" w:space="0" w:color="auto"/>
      </w:divBdr>
    </w:div>
    <w:div w:id="1718819460">
      <w:bodyDiv w:val="1"/>
      <w:marLeft w:val="0"/>
      <w:marRight w:val="0"/>
      <w:marTop w:val="0"/>
      <w:marBottom w:val="0"/>
      <w:divBdr>
        <w:top w:val="none" w:sz="0" w:space="0" w:color="auto"/>
        <w:left w:val="none" w:sz="0" w:space="0" w:color="auto"/>
        <w:bottom w:val="none" w:sz="0" w:space="0" w:color="auto"/>
        <w:right w:val="none" w:sz="0" w:space="0" w:color="auto"/>
      </w:divBdr>
    </w:div>
    <w:div w:id="1801342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y.14@osu.edu" TargetMode="Externa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m.ipmpipe.org/"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u.osu.edu/fruitpathology/fruit-news-2/"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miller.769@osu.edu"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buckeyemailosu-my.sharepoint.com/personal/rotondo_11_osu_edu/Documents/Desktop/Diagnostic%20Report%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buckeyemailosu-my.sharepoint.com/personal/rotondo_11_osu_edu/Documents/Desktop/Diagnostic%20Report%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buckeyemailosu-my.sharepoint.com/personal/rotondo_11_osu_edu/Documents/Desktop/Diagnostic%20Report%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70000"/>
              </a:schemeClr>
            </a:solidFill>
            <a:ln>
              <a:noFill/>
            </a:ln>
            <a:effectLst/>
          </c:spPr>
          <c:invertIfNegative val="0"/>
          <c:cat>
            <c:strRef>
              <c:f>Sheet3!$A$8:$A$11</c:f>
              <c:strCache>
                <c:ptCount val="4"/>
                <c:pt idx="0">
                  <c:v>Commercial grower</c:v>
                </c:pt>
                <c:pt idx="1">
                  <c:v>Extension Educator</c:v>
                </c:pt>
                <c:pt idx="2">
                  <c:v>Research programs</c:v>
                </c:pt>
                <c:pt idx="3">
                  <c:v>Crop consultant</c:v>
                </c:pt>
              </c:strCache>
            </c:strRef>
          </c:cat>
          <c:val>
            <c:numRef>
              <c:f>Sheet3!$B$8:$B$11</c:f>
              <c:numCache>
                <c:formatCode>General</c:formatCode>
                <c:ptCount val="4"/>
                <c:pt idx="0">
                  <c:v>82</c:v>
                </c:pt>
                <c:pt idx="1">
                  <c:v>86</c:v>
                </c:pt>
                <c:pt idx="2">
                  <c:v>19</c:v>
                </c:pt>
                <c:pt idx="3">
                  <c:v>18</c:v>
                </c:pt>
              </c:numCache>
            </c:numRef>
          </c:val>
          <c:extLst>
            <c:ext xmlns:c16="http://schemas.microsoft.com/office/drawing/2014/chart" uri="{C3380CC4-5D6E-409C-BE32-E72D297353CC}">
              <c16:uniqueId val="{00000000-35DF-41FD-B75D-BC14694EB7FC}"/>
            </c:ext>
          </c:extLst>
        </c:ser>
        <c:dLbls>
          <c:showLegendKey val="0"/>
          <c:showVal val="0"/>
          <c:showCatName val="0"/>
          <c:showSerName val="0"/>
          <c:showPercent val="0"/>
          <c:showBubbleSize val="0"/>
        </c:dLbls>
        <c:gapWidth val="80"/>
        <c:overlap val="25"/>
        <c:axId val="62479712"/>
        <c:axId val="62480368"/>
      </c:barChart>
      <c:catAx>
        <c:axId val="624797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2480368"/>
        <c:crosses val="autoZero"/>
        <c:auto val="1"/>
        <c:lblAlgn val="ctr"/>
        <c:lblOffset val="100"/>
        <c:noMultiLvlLbl val="0"/>
      </c:catAx>
      <c:valAx>
        <c:axId val="624803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2479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'Fruit 2022'!$Z$2:$Z$12</c:f>
              <c:strCache>
                <c:ptCount val="11"/>
                <c:pt idx="0">
                  <c:v>Strawberry</c:v>
                </c:pt>
                <c:pt idx="1">
                  <c:v>Blueberry </c:v>
                </c:pt>
                <c:pt idx="2">
                  <c:v>Raspberry </c:v>
                </c:pt>
                <c:pt idx="3">
                  <c:v>Blackberry</c:v>
                </c:pt>
                <c:pt idx="4">
                  <c:v>Grape </c:v>
                </c:pt>
                <c:pt idx="5">
                  <c:v>Apple </c:v>
                </c:pt>
                <c:pt idx="6">
                  <c:v>Peach </c:v>
                </c:pt>
                <c:pt idx="7">
                  <c:v>Pear</c:v>
                </c:pt>
                <c:pt idx="8">
                  <c:v>Plum </c:v>
                </c:pt>
                <c:pt idx="9">
                  <c:v>Chestnut </c:v>
                </c:pt>
                <c:pt idx="10">
                  <c:v>Hops </c:v>
                </c:pt>
              </c:strCache>
            </c:strRef>
          </c:cat>
          <c:val>
            <c:numRef>
              <c:f>'Fruit 2022'!$AA$2:$AA$12</c:f>
              <c:numCache>
                <c:formatCode>General</c:formatCode>
                <c:ptCount val="11"/>
                <c:pt idx="0">
                  <c:v>27</c:v>
                </c:pt>
                <c:pt idx="1">
                  <c:v>6</c:v>
                </c:pt>
                <c:pt idx="2">
                  <c:v>7</c:v>
                </c:pt>
                <c:pt idx="3">
                  <c:v>2</c:v>
                </c:pt>
                <c:pt idx="4">
                  <c:v>11</c:v>
                </c:pt>
                <c:pt idx="5">
                  <c:v>18</c:v>
                </c:pt>
                <c:pt idx="6">
                  <c:v>3</c:v>
                </c:pt>
                <c:pt idx="7">
                  <c:v>4</c:v>
                </c:pt>
                <c:pt idx="8">
                  <c:v>2</c:v>
                </c:pt>
                <c:pt idx="9">
                  <c:v>3</c:v>
                </c:pt>
                <c:pt idx="10">
                  <c:v>4</c:v>
                </c:pt>
              </c:numCache>
            </c:numRef>
          </c:val>
          <c:extLst>
            <c:ext xmlns:c16="http://schemas.microsoft.com/office/drawing/2014/chart" uri="{C3380CC4-5D6E-409C-BE32-E72D297353CC}">
              <c16:uniqueId val="{00000000-1D89-4B52-9845-C026BEC32E71}"/>
            </c:ext>
          </c:extLst>
        </c:ser>
        <c:dLbls>
          <c:showLegendKey val="0"/>
          <c:showVal val="1"/>
          <c:showCatName val="0"/>
          <c:showSerName val="0"/>
          <c:showPercent val="0"/>
          <c:showBubbleSize val="0"/>
        </c:dLbls>
        <c:gapWidth val="75"/>
        <c:axId val="931582080"/>
        <c:axId val="931579128"/>
      </c:barChart>
      <c:catAx>
        <c:axId val="93158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79128"/>
        <c:crosses val="autoZero"/>
        <c:auto val="1"/>
        <c:lblAlgn val="ctr"/>
        <c:lblOffset val="100"/>
        <c:noMultiLvlLbl val="0"/>
      </c:catAx>
      <c:valAx>
        <c:axId val="931579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8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Sheet3!$A$2:$A$5</c:f>
              <c:strCache>
                <c:ptCount val="4"/>
                <c:pt idx="0">
                  <c:v>Commercial grower</c:v>
                </c:pt>
                <c:pt idx="1">
                  <c:v>Extension Educator</c:v>
                </c:pt>
                <c:pt idx="2">
                  <c:v>Crop consultant</c:v>
                </c:pt>
                <c:pt idx="3">
                  <c:v>Research programs</c:v>
                </c:pt>
              </c:strCache>
            </c:strRef>
          </c:cat>
          <c:val>
            <c:numRef>
              <c:f>Sheet3!$B$2:$B$5</c:f>
              <c:numCache>
                <c:formatCode>General</c:formatCode>
                <c:ptCount val="4"/>
                <c:pt idx="0">
                  <c:v>36</c:v>
                </c:pt>
                <c:pt idx="1">
                  <c:v>32</c:v>
                </c:pt>
                <c:pt idx="2">
                  <c:v>10</c:v>
                </c:pt>
                <c:pt idx="3">
                  <c:v>7</c:v>
                </c:pt>
              </c:numCache>
            </c:numRef>
          </c:val>
          <c:extLst>
            <c:ext xmlns:c16="http://schemas.microsoft.com/office/drawing/2014/chart" uri="{C3380CC4-5D6E-409C-BE32-E72D297353CC}">
              <c16:uniqueId val="{00000000-4693-4FAD-AC48-1AF41314EAA5}"/>
            </c:ext>
          </c:extLst>
        </c:ser>
        <c:dLbls>
          <c:showLegendKey val="0"/>
          <c:showVal val="0"/>
          <c:showCatName val="0"/>
          <c:showSerName val="0"/>
          <c:showPercent val="0"/>
          <c:showBubbleSize val="0"/>
        </c:dLbls>
        <c:gapWidth val="219"/>
        <c:overlap val="-27"/>
        <c:axId val="952362904"/>
        <c:axId val="952364544"/>
      </c:barChart>
      <c:catAx>
        <c:axId val="95236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364544"/>
        <c:crosses val="autoZero"/>
        <c:auto val="1"/>
        <c:lblAlgn val="ctr"/>
        <c:lblOffset val="100"/>
        <c:noMultiLvlLbl val="0"/>
      </c:catAx>
      <c:valAx>
        <c:axId val="95236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362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565B1-F9F0-5F41-A469-2914EAE3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1810</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The Ohio State University - OARDC</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MIller</dc:creator>
  <cp:lastModifiedBy>Rotondo, Francesca</cp:lastModifiedBy>
  <cp:revision>2</cp:revision>
  <cp:lastPrinted>2020-01-03T16:52:00Z</cp:lastPrinted>
  <dcterms:created xsi:type="dcterms:W3CDTF">2023-01-02T22:20:00Z</dcterms:created>
  <dcterms:modified xsi:type="dcterms:W3CDTF">2023-01-02T22:20:00Z</dcterms:modified>
</cp:coreProperties>
</file>