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08E5F" w14:textId="77777777" w:rsidR="00A95DB1" w:rsidRPr="00A95DB1" w:rsidRDefault="00A95DB1" w:rsidP="00A95DB1">
      <w:pPr>
        <w:jc w:val="center"/>
        <w:rPr>
          <w:rFonts w:cstheme="minorHAnsi"/>
          <w:b/>
          <w:bCs/>
        </w:rPr>
      </w:pPr>
      <w:r w:rsidRPr="00A95DB1">
        <w:rPr>
          <w:rFonts w:cstheme="minorHAnsi"/>
          <w:b/>
          <w:bCs/>
        </w:rPr>
        <w:t>Ohio Vegetable &amp; Small Fruit Research &amp; Development Program</w:t>
      </w:r>
    </w:p>
    <w:p w14:paraId="3B628C82" w14:textId="77777777" w:rsidR="00A95DB1" w:rsidRPr="00A95DB1" w:rsidRDefault="00A95DB1" w:rsidP="00A95DB1">
      <w:pPr>
        <w:jc w:val="center"/>
        <w:rPr>
          <w:rFonts w:cstheme="minorHAnsi"/>
          <w:b/>
          <w:bCs/>
        </w:rPr>
      </w:pPr>
      <w:r w:rsidRPr="00A95DB1">
        <w:rPr>
          <w:rFonts w:cstheme="minorHAnsi"/>
          <w:b/>
          <w:bCs/>
        </w:rPr>
        <w:t>Final Report</w:t>
      </w:r>
    </w:p>
    <w:p w14:paraId="4EB52154" w14:textId="11CDFB78" w:rsidR="00A95DB1" w:rsidRPr="00A95DB1" w:rsidRDefault="00A95DB1" w:rsidP="00A95DB1">
      <w:pPr>
        <w:jc w:val="center"/>
        <w:rPr>
          <w:rFonts w:cstheme="minorHAnsi"/>
        </w:rPr>
      </w:pPr>
      <w:r w:rsidRPr="00A95DB1">
        <w:rPr>
          <w:rFonts w:cstheme="minorHAnsi"/>
          <w:b/>
          <w:bCs/>
        </w:rPr>
        <w:t>202</w:t>
      </w:r>
      <w:r w:rsidRPr="00C53473">
        <w:rPr>
          <w:rFonts w:cstheme="minorHAnsi"/>
          <w:b/>
          <w:bCs/>
        </w:rPr>
        <w:t>2</w:t>
      </w:r>
    </w:p>
    <w:p w14:paraId="412A79FD" w14:textId="1596AB7D" w:rsidR="00415DCD" w:rsidRPr="00C53473" w:rsidRDefault="00415DCD" w:rsidP="00415DCD">
      <w:pPr>
        <w:jc w:val="center"/>
        <w:rPr>
          <w:rFonts w:cstheme="minorHAnsi"/>
          <w:b/>
          <w:bCs/>
          <w:color w:val="000000"/>
        </w:rPr>
      </w:pPr>
    </w:p>
    <w:p w14:paraId="55DC02D7" w14:textId="725C8A94" w:rsidR="00A95DB1" w:rsidRPr="00C53473" w:rsidRDefault="00A95DB1" w:rsidP="00A95DB1">
      <w:pPr>
        <w:spacing w:before="74"/>
        <w:jc w:val="both"/>
        <w:rPr>
          <w:rFonts w:cstheme="minorHAnsi"/>
          <w:b/>
          <w:bCs/>
          <w:color w:val="000000"/>
        </w:rPr>
      </w:pPr>
      <w:r w:rsidRPr="00C53473">
        <w:rPr>
          <w:rFonts w:cstheme="minorHAnsi"/>
          <w:b/>
        </w:rPr>
        <w:t>Project Title:</w:t>
      </w:r>
      <w:r w:rsidRPr="00C53473">
        <w:rPr>
          <w:rFonts w:cstheme="minorHAnsi"/>
        </w:rPr>
        <w:t xml:space="preserve"> </w:t>
      </w:r>
      <w:r w:rsidRPr="00C53473">
        <w:rPr>
          <w:rFonts w:cstheme="minorHAnsi"/>
          <w:color w:val="000000"/>
        </w:rPr>
        <w:t>Seed and Seedling Treatments to Manage Bacterial Spot in Peppers</w:t>
      </w:r>
    </w:p>
    <w:p w14:paraId="5EB2C84A" w14:textId="25FE689E" w:rsidR="00415DCD" w:rsidRPr="00C53473" w:rsidRDefault="00415DCD" w:rsidP="00415DCD">
      <w:pPr>
        <w:pStyle w:val="NormalWeb"/>
        <w:spacing w:before="0" w:beforeAutospacing="0" w:after="0" w:afterAutospacing="0"/>
        <w:rPr>
          <w:rFonts w:asciiTheme="minorHAnsi" w:hAnsiTheme="minorHAnsi" w:cstheme="minorHAnsi"/>
          <w:color w:val="000000"/>
          <w:sz w:val="22"/>
          <w:szCs w:val="22"/>
        </w:rPr>
      </w:pPr>
      <w:r w:rsidRPr="00C53473">
        <w:rPr>
          <w:rFonts w:asciiTheme="minorHAnsi" w:hAnsiTheme="minorHAnsi" w:cstheme="minorHAnsi"/>
          <w:b/>
          <w:bCs/>
          <w:color w:val="000000"/>
          <w:sz w:val="22"/>
          <w:szCs w:val="22"/>
        </w:rPr>
        <w:t>Principle Investigator(s)</w:t>
      </w:r>
      <w:r w:rsidRPr="00C53473">
        <w:rPr>
          <w:rFonts w:asciiTheme="minorHAnsi" w:hAnsiTheme="minorHAnsi" w:cstheme="minorHAnsi"/>
          <w:color w:val="000000"/>
          <w:sz w:val="22"/>
          <w:szCs w:val="22"/>
        </w:rPr>
        <w:t>: Sally A. Miller and Francesca Rotondo</w:t>
      </w:r>
    </w:p>
    <w:p w14:paraId="2C002B20" w14:textId="77777777" w:rsidR="00415DCD" w:rsidRPr="00C53473" w:rsidRDefault="00415DCD" w:rsidP="00415DCD">
      <w:pPr>
        <w:pStyle w:val="NormalWeb"/>
        <w:spacing w:before="0" w:beforeAutospacing="0" w:after="0" w:afterAutospacing="0"/>
        <w:rPr>
          <w:rFonts w:asciiTheme="minorHAnsi" w:hAnsiTheme="minorHAnsi" w:cstheme="minorHAnsi"/>
          <w:color w:val="000000"/>
          <w:sz w:val="22"/>
          <w:szCs w:val="22"/>
        </w:rPr>
      </w:pPr>
    </w:p>
    <w:p w14:paraId="0BBA9CC5" w14:textId="44AF6CCC" w:rsidR="00415DCD" w:rsidRPr="00C53473" w:rsidRDefault="00415DCD" w:rsidP="00415DCD">
      <w:pPr>
        <w:pStyle w:val="NormalWeb"/>
        <w:spacing w:before="0" w:beforeAutospacing="0" w:after="0" w:afterAutospacing="0"/>
        <w:rPr>
          <w:rFonts w:asciiTheme="minorHAnsi" w:hAnsiTheme="minorHAnsi" w:cstheme="minorHAnsi"/>
          <w:color w:val="000000"/>
          <w:sz w:val="22"/>
          <w:szCs w:val="22"/>
        </w:rPr>
      </w:pPr>
      <w:r w:rsidRPr="00C53473">
        <w:rPr>
          <w:rFonts w:asciiTheme="minorHAnsi" w:hAnsiTheme="minorHAnsi" w:cstheme="minorHAnsi"/>
          <w:b/>
          <w:bCs/>
          <w:color w:val="000000"/>
          <w:sz w:val="22"/>
          <w:szCs w:val="22"/>
        </w:rPr>
        <w:t>Phone Number</w:t>
      </w:r>
      <w:r w:rsidRPr="00C53473">
        <w:rPr>
          <w:rFonts w:asciiTheme="minorHAnsi" w:hAnsiTheme="minorHAnsi" w:cstheme="minorHAnsi"/>
          <w:color w:val="000000"/>
          <w:sz w:val="22"/>
          <w:szCs w:val="22"/>
        </w:rPr>
        <w:t>: 330-466-5249 (mobile)</w:t>
      </w:r>
    </w:p>
    <w:p w14:paraId="18ED95AB" w14:textId="77777777" w:rsidR="00A95DB1" w:rsidRPr="00C53473" w:rsidRDefault="00A95DB1" w:rsidP="00415DCD">
      <w:pPr>
        <w:pStyle w:val="NormalWeb"/>
        <w:spacing w:before="0" w:beforeAutospacing="0" w:after="0" w:afterAutospacing="0"/>
        <w:rPr>
          <w:rFonts w:asciiTheme="minorHAnsi" w:hAnsiTheme="minorHAnsi" w:cstheme="minorHAnsi"/>
          <w:color w:val="000000"/>
          <w:sz w:val="22"/>
          <w:szCs w:val="22"/>
        </w:rPr>
      </w:pPr>
    </w:p>
    <w:p w14:paraId="111CFBE6" w14:textId="6D938681" w:rsidR="00415DCD" w:rsidRPr="00C53473" w:rsidRDefault="00415DCD" w:rsidP="00415DCD">
      <w:pPr>
        <w:pStyle w:val="NormalWeb"/>
        <w:spacing w:before="0" w:beforeAutospacing="0" w:after="0" w:afterAutospacing="0"/>
        <w:rPr>
          <w:rFonts w:asciiTheme="minorHAnsi" w:hAnsiTheme="minorHAnsi" w:cstheme="minorHAnsi"/>
          <w:color w:val="000000"/>
          <w:sz w:val="22"/>
          <w:szCs w:val="22"/>
        </w:rPr>
      </w:pPr>
      <w:r w:rsidRPr="00C53473">
        <w:rPr>
          <w:rFonts w:asciiTheme="minorHAnsi" w:hAnsiTheme="minorHAnsi" w:cstheme="minorHAnsi"/>
          <w:b/>
          <w:bCs/>
          <w:color w:val="000000"/>
          <w:sz w:val="22"/>
          <w:szCs w:val="22"/>
        </w:rPr>
        <w:t>Fax</w:t>
      </w:r>
      <w:r w:rsidRPr="00C53473">
        <w:rPr>
          <w:rFonts w:asciiTheme="minorHAnsi" w:hAnsiTheme="minorHAnsi" w:cstheme="minorHAnsi"/>
          <w:color w:val="000000"/>
          <w:sz w:val="22"/>
          <w:szCs w:val="22"/>
        </w:rPr>
        <w:t>: 330-263-3841</w:t>
      </w:r>
    </w:p>
    <w:p w14:paraId="4F9BE458" w14:textId="77777777" w:rsidR="00A95DB1" w:rsidRPr="00C53473" w:rsidRDefault="00A95DB1" w:rsidP="00415DCD">
      <w:pPr>
        <w:pStyle w:val="NormalWeb"/>
        <w:spacing w:before="0" w:beforeAutospacing="0" w:after="0" w:afterAutospacing="0"/>
        <w:rPr>
          <w:rFonts w:asciiTheme="minorHAnsi" w:hAnsiTheme="minorHAnsi" w:cstheme="minorHAnsi"/>
          <w:color w:val="000000"/>
          <w:sz w:val="22"/>
          <w:szCs w:val="22"/>
        </w:rPr>
      </w:pPr>
    </w:p>
    <w:p w14:paraId="1FF8613A" w14:textId="4C7AAA3A" w:rsidR="00415DCD" w:rsidRPr="00C53473" w:rsidRDefault="00415DCD" w:rsidP="00415DCD">
      <w:pPr>
        <w:pStyle w:val="NormalWeb"/>
        <w:spacing w:before="0" w:beforeAutospacing="0" w:after="0" w:afterAutospacing="0"/>
        <w:rPr>
          <w:rFonts w:asciiTheme="minorHAnsi" w:hAnsiTheme="minorHAnsi" w:cstheme="minorHAnsi"/>
          <w:color w:val="000000"/>
          <w:sz w:val="22"/>
          <w:szCs w:val="22"/>
        </w:rPr>
      </w:pPr>
      <w:r w:rsidRPr="00C53473">
        <w:rPr>
          <w:rFonts w:asciiTheme="minorHAnsi" w:hAnsiTheme="minorHAnsi" w:cstheme="minorHAnsi"/>
          <w:b/>
          <w:bCs/>
          <w:color w:val="000000"/>
          <w:sz w:val="22"/>
          <w:szCs w:val="22"/>
        </w:rPr>
        <w:t>E-mail:</w:t>
      </w:r>
      <w:r w:rsidR="00A95DB1" w:rsidRPr="00C53473">
        <w:rPr>
          <w:rFonts w:asciiTheme="minorHAnsi" w:hAnsiTheme="minorHAnsi" w:cstheme="minorHAnsi"/>
          <w:color w:val="000000"/>
          <w:sz w:val="22"/>
          <w:szCs w:val="22"/>
        </w:rPr>
        <w:t xml:space="preserve"> </w:t>
      </w:r>
      <w:r w:rsidRPr="00C53473">
        <w:rPr>
          <w:rFonts w:asciiTheme="minorHAnsi" w:hAnsiTheme="minorHAnsi" w:cstheme="minorHAnsi"/>
          <w:color w:val="000000"/>
          <w:sz w:val="22"/>
          <w:szCs w:val="22"/>
        </w:rPr>
        <w:t>miller.769@osu.edu</w:t>
      </w:r>
      <w:r w:rsidR="00A95DB1" w:rsidRPr="00C53473">
        <w:rPr>
          <w:rFonts w:asciiTheme="minorHAnsi" w:hAnsiTheme="minorHAnsi" w:cstheme="minorHAnsi"/>
          <w:color w:val="000000"/>
          <w:sz w:val="22"/>
          <w:szCs w:val="22"/>
        </w:rPr>
        <w:t xml:space="preserve">; </w:t>
      </w:r>
      <w:hyperlink r:id="rId6" w:history="1">
        <w:r w:rsidR="00A95DB1" w:rsidRPr="00C53473">
          <w:rPr>
            <w:rStyle w:val="Hyperlink"/>
            <w:rFonts w:asciiTheme="minorHAnsi" w:hAnsiTheme="minorHAnsi" w:cstheme="minorHAnsi"/>
            <w:sz w:val="22"/>
            <w:szCs w:val="22"/>
          </w:rPr>
          <w:t>rotondo.11@osu.edu</w:t>
        </w:r>
      </w:hyperlink>
    </w:p>
    <w:p w14:paraId="04A55C83" w14:textId="77777777" w:rsidR="00A95DB1" w:rsidRPr="00C53473" w:rsidRDefault="00A95DB1" w:rsidP="00415DCD">
      <w:pPr>
        <w:pStyle w:val="NormalWeb"/>
        <w:spacing w:before="0" w:beforeAutospacing="0" w:after="0" w:afterAutospacing="0"/>
        <w:rPr>
          <w:rFonts w:asciiTheme="minorHAnsi" w:hAnsiTheme="minorHAnsi" w:cstheme="minorHAnsi"/>
          <w:b/>
          <w:bCs/>
          <w:color w:val="000000"/>
          <w:sz w:val="22"/>
          <w:szCs w:val="22"/>
        </w:rPr>
      </w:pPr>
    </w:p>
    <w:p w14:paraId="16B6AA2A" w14:textId="18E13EAD" w:rsidR="00415DCD" w:rsidRPr="00C53473" w:rsidRDefault="00415DCD" w:rsidP="00415DCD">
      <w:pPr>
        <w:pStyle w:val="NormalWeb"/>
        <w:spacing w:before="0" w:beforeAutospacing="0" w:after="0" w:afterAutospacing="0"/>
        <w:rPr>
          <w:rFonts w:asciiTheme="minorHAnsi" w:hAnsiTheme="minorHAnsi" w:cstheme="minorHAnsi"/>
          <w:color w:val="000000"/>
          <w:sz w:val="22"/>
          <w:szCs w:val="22"/>
        </w:rPr>
      </w:pPr>
      <w:r w:rsidRPr="00C53473">
        <w:rPr>
          <w:rFonts w:asciiTheme="minorHAnsi" w:hAnsiTheme="minorHAnsi" w:cstheme="minorHAnsi"/>
          <w:b/>
          <w:bCs/>
          <w:color w:val="000000"/>
          <w:sz w:val="22"/>
          <w:szCs w:val="22"/>
        </w:rPr>
        <w:t>Cooperating Institution</w:t>
      </w:r>
      <w:r w:rsidRPr="00C53473">
        <w:rPr>
          <w:rFonts w:asciiTheme="minorHAnsi" w:hAnsiTheme="minorHAnsi" w:cstheme="minorHAnsi"/>
          <w:color w:val="000000"/>
          <w:sz w:val="22"/>
          <w:szCs w:val="22"/>
        </w:rPr>
        <w:t>: The Ohio State University</w:t>
      </w:r>
    </w:p>
    <w:p w14:paraId="142E30E4" w14:textId="77777777" w:rsidR="00A95DB1" w:rsidRPr="00C53473" w:rsidRDefault="00A95DB1" w:rsidP="00415DCD">
      <w:pPr>
        <w:pStyle w:val="NormalWeb"/>
        <w:spacing w:before="0" w:beforeAutospacing="0" w:after="0" w:afterAutospacing="0"/>
        <w:rPr>
          <w:rFonts w:asciiTheme="minorHAnsi" w:hAnsiTheme="minorHAnsi" w:cstheme="minorHAnsi"/>
          <w:color w:val="000000"/>
          <w:sz w:val="22"/>
          <w:szCs w:val="22"/>
        </w:rPr>
      </w:pPr>
    </w:p>
    <w:p w14:paraId="78AADAA8" w14:textId="5F081780" w:rsidR="00415DCD" w:rsidRPr="00C53473" w:rsidRDefault="00415DCD" w:rsidP="00415DCD">
      <w:pPr>
        <w:pStyle w:val="NormalWeb"/>
        <w:spacing w:before="0" w:beforeAutospacing="0" w:after="0" w:afterAutospacing="0"/>
        <w:rPr>
          <w:rFonts w:asciiTheme="minorHAnsi" w:hAnsiTheme="minorHAnsi" w:cstheme="minorHAnsi"/>
          <w:color w:val="000000"/>
          <w:sz w:val="22"/>
          <w:szCs w:val="22"/>
        </w:rPr>
      </w:pPr>
      <w:r w:rsidRPr="00C53473">
        <w:rPr>
          <w:rFonts w:asciiTheme="minorHAnsi" w:hAnsiTheme="minorHAnsi" w:cstheme="minorHAnsi"/>
          <w:b/>
          <w:bCs/>
          <w:color w:val="000000"/>
          <w:sz w:val="22"/>
          <w:szCs w:val="22"/>
        </w:rPr>
        <w:t>Mailing Address</w:t>
      </w:r>
      <w:r w:rsidRPr="00C53473">
        <w:rPr>
          <w:rFonts w:asciiTheme="minorHAnsi" w:hAnsiTheme="minorHAnsi" w:cstheme="minorHAnsi"/>
          <w:color w:val="000000"/>
          <w:sz w:val="22"/>
          <w:szCs w:val="22"/>
        </w:rPr>
        <w:t xml:space="preserve">: Department of Plant Pathology, 1680 Madison Ave., Wooster, OH 44691 </w:t>
      </w:r>
    </w:p>
    <w:p w14:paraId="6992CA6F" w14:textId="77777777" w:rsidR="00415DCD" w:rsidRPr="00C53473" w:rsidRDefault="00415DCD" w:rsidP="00415DCD">
      <w:pPr>
        <w:spacing w:after="0"/>
        <w:jc w:val="both"/>
        <w:rPr>
          <w:rFonts w:cstheme="minorHAnsi"/>
          <w:b/>
          <w:bCs/>
        </w:rPr>
      </w:pPr>
    </w:p>
    <w:p w14:paraId="503DA650" w14:textId="6372353E" w:rsidR="00415DCD" w:rsidRPr="00C53473" w:rsidRDefault="00415DCD" w:rsidP="00415DCD">
      <w:pPr>
        <w:spacing w:after="0"/>
        <w:jc w:val="both"/>
        <w:rPr>
          <w:rFonts w:cstheme="minorHAnsi"/>
        </w:rPr>
      </w:pPr>
      <w:r w:rsidRPr="00C53473">
        <w:rPr>
          <w:rFonts w:cstheme="minorHAnsi"/>
          <w:b/>
          <w:bCs/>
        </w:rPr>
        <w:t>Other Key Personnel</w:t>
      </w:r>
      <w:r w:rsidRPr="00C53473">
        <w:rPr>
          <w:rFonts w:cstheme="minorHAnsi"/>
        </w:rPr>
        <w:t xml:space="preserve">: Josh Amrhein, </w:t>
      </w:r>
      <w:r w:rsidRPr="00C53473">
        <w:rPr>
          <w:rFonts w:cstheme="minorHAnsi"/>
          <w:color w:val="000000"/>
        </w:rPr>
        <w:t>and Raven Schaff</w:t>
      </w:r>
      <w:r w:rsidR="006B76F4">
        <w:rPr>
          <w:rFonts w:cstheme="minorHAnsi"/>
          <w:color w:val="000000"/>
        </w:rPr>
        <w:t>t</w:t>
      </w:r>
      <w:r w:rsidRPr="00C53473">
        <w:rPr>
          <w:rFonts w:cstheme="minorHAnsi"/>
          <w:color w:val="000000"/>
        </w:rPr>
        <w:t>er</w:t>
      </w:r>
      <w:r w:rsidRPr="00C53473">
        <w:rPr>
          <w:rFonts w:cstheme="minorHAnsi"/>
        </w:rPr>
        <w:t>, OSU</w:t>
      </w:r>
    </w:p>
    <w:p w14:paraId="537B0E26" w14:textId="77777777" w:rsidR="00415DCD" w:rsidRPr="00C53473" w:rsidRDefault="00415DCD" w:rsidP="00415DCD">
      <w:pPr>
        <w:spacing w:after="0"/>
        <w:jc w:val="both"/>
        <w:rPr>
          <w:rFonts w:cstheme="minorHAnsi"/>
        </w:rPr>
      </w:pPr>
    </w:p>
    <w:p w14:paraId="473632EA" w14:textId="71273A13" w:rsidR="00A122C6" w:rsidRPr="00A122C6" w:rsidRDefault="00A95DB1" w:rsidP="00A122C6">
      <w:pPr>
        <w:spacing w:after="0"/>
        <w:jc w:val="both"/>
        <w:rPr>
          <w:rFonts w:cstheme="minorHAnsi"/>
          <w:bCs/>
        </w:rPr>
      </w:pPr>
      <w:r w:rsidRPr="00C53473">
        <w:rPr>
          <w:rFonts w:cstheme="minorHAnsi"/>
          <w:b/>
        </w:rPr>
        <w:t>Why was this project funded?</w:t>
      </w:r>
      <w:r w:rsidRPr="00C53473">
        <w:rPr>
          <w:rFonts w:cstheme="minorHAnsi"/>
          <w:bCs/>
        </w:rPr>
        <w:t xml:space="preserve"> </w:t>
      </w:r>
      <w:r w:rsidR="00A122C6" w:rsidRPr="00C53473">
        <w:rPr>
          <w:rFonts w:cstheme="minorHAnsi"/>
          <w:bCs/>
        </w:rPr>
        <w:t xml:space="preserve">We have data from previous work as well as anecdotal evidence from growers that sanitizing seed treatment with hot water or dilute bleach eliminates </w:t>
      </w:r>
      <w:r w:rsidR="00A122C6" w:rsidRPr="00C53473">
        <w:rPr>
          <w:rFonts w:cstheme="minorHAnsi"/>
          <w:bCs/>
          <w:i/>
          <w:iCs/>
        </w:rPr>
        <w:t>Xanthomonas</w:t>
      </w:r>
      <w:r w:rsidR="00A122C6" w:rsidRPr="00C53473">
        <w:rPr>
          <w:rFonts w:cstheme="minorHAnsi"/>
          <w:bCs/>
        </w:rPr>
        <w:t xml:space="preserve"> spp. from pepper seeds. However, these sanitizing seed treatments are not widely adopted in Ohio due to perceived complexity, concerns about damage to seeds, and incompatibility with seed add-ons such as priming, pelleting and pesticide applications. We will evaluate the efficacy of biological products as well as nanoparticles in suppressing or eliminating </w:t>
      </w:r>
      <w:r w:rsidR="00A122C6" w:rsidRPr="00C53473">
        <w:rPr>
          <w:rFonts w:cstheme="minorHAnsi"/>
          <w:bCs/>
          <w:i/>
          <w:iCs/>
        </w:rPr>
        <w:t>Xanthomonas</w:t>
      </w:r>
      <w:r w:rsidR="00A122C6" w:rsidRPr="00C53473">
        <w:rPr>
          <w:rFonts w:cstheme="minorHAnsi"/>
          <w:bCs/>
        </w:rPr>
        <w:t xml:space="preserve"> populations on pepper seeds. </w:t>
      </w:r>
      <w:r w:rsidR="00A122C6" w:rsidRPr="00A122C6">
        <w:rPr>
          <w:rFonts w:cstheme="minorHAnsi"/>
          <w:bCs/>
        </w:rPr>
        <w:t xml:space="preserve">The second most critical point to manage bacterial spot in peppers is during transplant production in the greenhouse. We will utilize our standard protocol to assess the effects of treatments on reducing or eliminating the spread of bacterial spot from a known source of inoculum. </w:t>
      </w:r>
    </w:p>
    <w:p w14:paraId="6FC10AA4" w14:textId="215E2978" w:rsidR="00415DCD" w:rsidRPr="00C53473" w:rsidRDefault="00415DCD" w:rsidP="00415DCD">
      <w:pPr>
        <w:spacing w:after="0"/>
        <w:jc w:val="both"/>
        <w:rPr>
          <w:rFonts w:cstheme="minorHAnsi"/>
          <w:b/>
        </w:rPr>
      </w:pPr>
    </w:p>
    <w:p w14:paraId="3469A77A" w14:textId="7C04AD98" w:rsidR="00D61094" w:rsidRPr="00C53473" w:rsidRDefault="00D61094" w:rsidP="00415DCD">
      <w:pPr>
        <w:spacing w:after="0"/>
        <w:jc w:val="both"/>
        <w:rPr>
          <w:rFonts w:cstheme="minorHAnsi"/>
          <w:b/>
        </w:rPr>
      </w:pPr>
      <w:r w:rsidRPr="00C53473">
        <w:rPr>
          <w:rFonts w:cstheme="minorHAnsi"/>
          <w:b/>
        </w:rPr>
        <w:t xml:space="preserve">Part I: Suppression of </w:t>
      </w:r>
      <w:r w:rsidRPr="00C53473">
        <w:rPr>
          <w:rFonts w:cstheme="minorHAnsi"/>
          <w:b/>
          <w:i/>
          <w:iCs/>
        </w:rPr>
        <w:t>Xanthomonas</w:t>
      </w:r>
      <w:r w:rsidRPr="00C53473">
        <w:rPr>
          <w:rFonts w:cstheme="minorHAnsi"/>
          <w:b/>
        </w:rPr>
        <w:t xml:space="preserve"> on pepper seeds</w:t>
      </w:r>
    </w:p>
    <w:p w14:paraId="5A849807" w14:textId="77777777" w:rsidR="00D61094" w:rsidRPr="00C53473" w:rsidRDefault="00D61094" w:rsidP="00415DCD">
      <w:pPr>
        <w:spacing w:after="0"/>
        <w:jc w:val="both"/>
        <w:rPr>
          <w:rFonts w:cstheme="minorHAnsi"/>
          <w:b/>
        </w:rPr>
      </w:pPr>
    </w:p>
    <w:p w14:paraId="7D5EB3DE" w14:textId="09922075" w:rsidR="002B66CF" w:rsidRPr="00C53473" w:rsidRDefault="00BB68EC" w:rsidP="002B66CF">
      <w:pPr>
        <w:spacing w:after="0"/>
        <w:jc w:val="both"/>
        <w:rPr>
          <w:rFonts w:cstheme="minorHAnsi"/>
        </w:rPr>
      </w:pPr>
      <w:r w:rsidRPr="00C53473">
        <w:rPr>
          <w:rFonts w:cstheme="minorHAnsi"/>
          <w:b/>
        </w:rPr>
        <w:t>Project outline</w:t>
      </w:r>
      <w:r w:rsidRPr="00C53473">
        <w:rPr>
          <w:rFonts w:cstheme="minorHAnsi"/>
        </w:rPr>
        <w:t xml:space="preserve">: </w:t>
      </w:r>
      <w:r w:rsidR="002B66CF" w:rsidRPr="00C53473">
        <w:rPr>
          <w:rFonts w:cstheme="minorHAnsi"/>
        </w:rPr>
        <w:t>The efficacy of biological products against bacterial leaf spot (</w:t>
      </w:r>
      <w:r w:rsidR="002B66CF" w:rsidRPr="00C53473">
        <w:rPr>
          <w:rFonts w:cstheme="minorHAnsi"/>
          <w:i/>
          <w:iCs/>
        </w:rPr>
        <w:t xml:space="preserve">Xanthomonas </w:t>
      </w:r>
      <w:proofErr w:type="spellStart"/>
      <w:r w:rsidR="002B66CF" w:rsidRPr="00C53473">
        <w:rPr>
          <w:rFonts w:cstheme="minorHAnsi"/>
          <w:i/>
          <w:iCs/>
        </w:rPr>
        <w:t>euvesicatoria</w:t>
      </w:r>
      <w:proofErr w:type="spellEnd"/>
      <w:r w:rsidR="002B66CF" w:rsidRPr="00C53473">
        <w:rPr>
          <w:rFonts w:cstheme="minorHAnsi"/>
        </w:rPr>
        <w:t xml:space="preserve">) on artificially infested pepper seeds (cultivar California Wonder) was evaluated in a greenhouse experiment. The biologicals Howler, Theia, Serenade, </w:t>
      </w:r>
      <w:proofErr w:type="spellStart"/>
      <w:r w:rsidR="002B66CF" w:rsidRPr="00C53473">
        <w:rPr>
          <w:rFonts w:cstheme="minorHAnsi"/>
        </w:rPr>
        <w:t>Stargus</w:t>
      </w:r>
      <w:proofErr w:type="spellEnd"/>
      <w:r w:rsidR="002B66CF" w:rsidRPr="00C53473">
        <w:rPr>
          <w:rFonts w:cstheme="minorHAnsi"/>
        </w:rPr>
        <w:t>, and Regalia were applied as seed treatments and evaluated in a greenhouse experiment, with a completely randomized block design. Seeds were artificially infested by vacuum infiltration using a bacterial suspension (10</w:t>
      </w:r>
      <w:r w:rsidR="002B66CF" w:rsidRPr="00C53473">
        <w:rPr>
          <w:rFonts w:cstheme="minorHAnsi"/>
          <w:vertAlign w:val="superscript"/>
        </w:rPr>
        <w:t>10</w:t>
      </w:r>
      <w:r w:rsidR="002B66CF" w:rsidRPr="00C53473">
        <w:rPr>
          <w:rFonts w:cstheme="minorHAnsi"/>
        </w:rPr>
        <w:t xml:space="preserve"> CFU/ml). The </w:t>
      </w:r>
      <w:r w:rsidR="002B66CF" w:rsidRPr="00C53473">
        <w:rPr>
          <w:rFonts w:cstheme="minorHAnsi"/>
          <w:i/>
          <w:iCs/>
        </w:rPr>
        <w:t xml:space="preserve">X. </w:t>
      </w:r>
      <w:proofErr w:type="spellStart"/>
      <w:r w:rsidR="002B66CF" w:rsidRPr="00C53473">
        <w:rPr>
          <w:rFonts w:cstheme="minorHAnsi"/>
          <w:i/>
          <w:iCs/>
        </w:rPr>
        <w:t>euvesicatoria</w:t>
      </w:r>
      <w:proofErr w:type="spellEnd"/>
      <w:r w:rsidR="002B66CF" w:rsidRPr="00C53473">
        <w:rPr>
          <w:rFonts w:cstheme="minorHAnsi"/>
        </w:rPr>
        <w:t xml:space="preserve"> strain (SM215-20) utilized to infest the seeds was a moderately copper-resistant strain (resistant to 100 ug/ml copper sulfate). Seed infestation was assessed by plating 25 seeds on Yeast Dextrose Calcium Carbonate medium plates (four reps). The incidence of in</w:t>
      </w:r>
      <w:r w:rsidR="00EE6310" w:rsidRPr="00C53473">
        <w:rPr>
          <w:rFonts w:cstheme="minorHAnsi"/>
        </w:rPr>
        <w:t>f</w:t>
      </w:r>
      <w:r w:rsidR="002B66CF" w:rsidRPr="00C53473">
        <w:rPr>
          <w:rFonts w:cstheme="minorHAnsi"/>
        </w:rPr>
        <w:t>ested seeds was 80%.</w:t>
      </w:r>
      <w:r w:rsidR="00EE6310" w:rsidRPr="00C53473">
        <w:rPr>
          <w:rFonts w:cstheme="minorHAnsi"/>
        </w:rPr>
        <w:t xml:space="preserve"> </w:t>
      </w:r>
      <w:r w:rsidR="002B66CF" w:rsidRPr="00C53473">
        <w:rPr>
          <w:rFonts w:cstheme="minorHAnsi"/>
        </w:rPr>
        <w:t xml:space="preserve">Seed treatments were applied </w:t>
      </w:r>
      <w:r w:rsidR="0039513F" w:rsidRPr="00C53473">
        <w:rPr>
          <w:rFonts w:cstheme="minorHAnsi"/>
        </w:rPr>
        <w:t>at</w:t>
      </w:r>
      <w:r w:rsidR="002B66CF" w:rsidRPr="00C53473">
        <w:rPr>
          <w:rFonts w:cstheme="minorHAnsi"/>
        </w:rPr>
        <w:t xml:space="preserve"> a concentration of 10</w:t>
      </w:r>
      <w:r w:rsidR="002B66CF" w:rsidRPr="00C53473">
        <w:rPr>
          <w:rFonts w:cstheme="minorHAnsi"/>
          <w:vertAlign w:val="superscript"/>
        </w:rPr>
        <w:t>9</w:t>
      </w:r>
      <w:r w:rsidR="002B66CF" w:rsidRPr="00C53473">
        <w:rPr>
          <w:rFonts w:cstheme="minorHAnsi"/>
        </w:rPr>
        <w:t xml:space="preserve">CFU/ml of the active ingredient per gram of seeds. Howler was applied </w:t>
      </w:r>
      <w:r w:rsidR="005C1770">
        <w:rPr>
          <w:rFonts w:cstheme="minorHAnsi"/>
        </w:rPr>
        <w:t>at</w:t>
      </w:r>
      <w:r w:rsidR="002B66CF" w:rsidRPr="00C53473">
        <w:rPr>
          <w:rFonts w:cstheme="minorHAnsi"/>
        </w:rPr>
        <w:t xml:space="preserve"> a lower concentration because of its formulation (10</w:t>
      </w:r>
      <w:r w:rsidR="002B66CF" w:rsidRPr="00C53473">
        <w:rPr>
          <w:rFonts w:cstheme="minorHAnsi"/>
          <w:vertAlign w:val="superscript"/>
        </w:rPr>
        <w:t xml:space="preserve">6 </w:t>
      </w:r>
      <w:r w:rsidR="002B66CF" w:rsidRPr="00C53473">
        <w:rPr>
          <w:rFonts w:cstheme="minorHAnsi"/>
        </w:rPr>
        <w:t xml:space="preserve">CFU/ml) (Table 1). Regalia, a plant extract, was applied as a water-based slurry (1:1 ratio water/bioproduct). </w:t>
      </w:r>
      <w:r w:rsidR="005C1770">
        <w:rPr>
          <w:rFonts w:cstheme="minorHAnsi"/>
        </w:rPr>
        <w:t>T</w:t>
      </w:r>
      <w:r w:rsidR="00EE6310" w:rsidRPr="00C53473">
        <w:rPr>
          <w:rFonts w:cstheme="minorHAnsi"/>
        </w:rPr>
        <w:t xml:space="preserve">he hot water treatment </w:t>
      </w:r>
      <w:r w:rsidR="00EE6310" w:rsidRPr="00C53473">
        <w:rPr>
          <w:rFonts w:cstheme="minorHAnsi"/>
        </w:rPr>
        <w:lastRenderedPageBreak/>
        <w:t>(</w:t>
      </w:r>
      <w:r w:rsidR="005C1770">
        <w:rPr>
          <w:rFonts w:cstheme="minorHAnsi"/>
        </w:rPr>
        <w:t xml:space="preserve">commercial </w:t>
      </w:r>
      <w:r w:rsidR="00EE6310" w:rsidRPr="00C53473">
        <w:rPr>
          <w:rFonts w:cstheme="minorHAnsi"/>
        </w:rPr>
        <w:t>standard) was applied at 37</w:t>
      </w:r>
      <w:r w:rsidR="00554424" w:rsidRPr="00C53473">
        <w:rPr>
          <w:rFonts w:cstheme="minorHAnsi"/>
        </w:rPr>
        <w:t>°</w:t>
      </w:r>
      <w:r w:rsidR="00EE6310" w:rsidRPr="00C53473">
        <w:rPr>
          <w:rFonts w:cstheme="minorHAnsi"/>
        </w:rPr>
        <w:t>C for 10 minutes, 51</w:t>
      </w:r>
      <w:r w:rsidR="00554424" w:rsidRPr="00C53473">
        <w:rPr>
          <w:rFonts w:cstheme="minorHAnsi"/>
        </w:rPr>
        <w:t>°C</w:t>
      </w:r>
      <w:r w:rsidR="00EE6310" w:rsidRPr="00C53473">
        <w:rPr>
          <w:rFonts w:cstheme="minorHAnsi"/>
        </w:rPr>
        <w:t xml:space="preserve"> for 30 minutes, </w:t>
      </w:r>
      <w:r w:rsidR="00554424" w:rsidRPr="00C53473">
        <w:rPr>
          <w:rFonts w:cstheme="minorHAnsi"/>
        </w:rPr>
        <w:t xml:space="preserve">and </w:t>
      </w:r>
      <w:r w:rsidR="00EE6310" w:rsidRPr="00C53473">
        <w:rPr>
          <w:rFonts w:cstheme="minorHAnsi"/>
        </w:rPr>
        <w:t>cold water for 5 minutes</w:t>
      </w:r>
      <w:r w:rsidR="00554424" w:rsidRPr="00C53473">
        <w:rPr>
          <w:rFonts w:cstheme="minorHAnsi"/>
        </w:rPr>
        <w:t>.</w:t>
      </w:r>
      <w:r w:rsidR="00EE6310" w:rsidRPr="00C53473">
        <w:rPr>
          <w:rFonts w:cstheme="minorHAnsi"/>
        </w:rPr>
        <w:t xml:space="preserve"> </w:t>
      </w:r>
      <w:r w:rsidR="002B66CF" w:rsidRPr="00C53473">
        <w:rPr>
          <w:rFonts w:cstheme="minorHAnsi"/>
        </w:rPr>
        <w:t>Treatments were applied through priming drum methodology (incubation period: 5 days, temperature: 24</w:t>
      </w:r>
      <w:r w:rsidR="00554424" w:rsidRPr="00C53473">
        <w:rPr>
          <w:rFonts w:cstheme="minorHAnsi"/>
        </w:rPr>
        <w:t>°C</w:t>
      </w:r>
      <w:r w:rsidR="002B66CF" w:rsidRPr="00C53473">
        <w:rPr>
          <w:rFonts w:cstheme="minorHAnsi"/>
        </w:rPr>
        <w:t>, rotatory speed: 30</w:t>
      </w:r>
      <w:r w:rsidR="00554424" w:rsidRPr="00C53473">
        <w:rPr>
          <w:rFonts w:cstheme="minorHAnsi"/>
        </w:rPr>
        <w:t xml:space="preserve"> </w:t>
      </w:r>
      <w:r w:rsidR="002B66CF" w:rsidRPr="00C53473">
        <w:rPr>
          <w:rFonts w:cstheme="minorHAnsi"/>
        </w:rPr>
        <w:t>cm/min, moisture content</w:t>
      </w:r>
      <w:r w:rsidR="00554424" w:rsidRPr="00C53473">
        <w:rPr>
          <w:rFonts w:cstheme="minorHAnsi"/>
        </w:rPr>
        <w:t>:</w:t>
      </w:r>
      <w:r w:rsidR="002B66CF" w:rsidRPr="00C53473">
        <w:rPr>
          <w:rFonts w:cstheme="minorHAnsi"/>
        </w:rPr>
        <w:t xml:space="preserve"> 39%).</w:t>
      </w:r>
      <w:r w:rsidR="00554424" w:rsidRPr="00C53473">
        <w:rPr>
          <w:rFonts w:cstheme="minorHAnsi"/>
        </w:rPr>
        <w:t xml:space="preserve"> </w:t>
      </w:r>
      <w:r w:rsidR="002B66CF" w:rsidRPr="00C53473">
        <w:rPr>
          <w:rFonts w:cstheme="minorHAnsi"/>
        </w:rPr>
        <w:t xml:space="preserve">Seeds were planted in </w:t>
      </w:r>
      <w:proofErr w:type="spellStart"/>
      <w:r w:rsidR="002B66CF" w:rsidRPr="00C53473">
        <w:rPr>
          <w:rFonts w:cstheme="minorHAnsi"/>
        </w:rPr>
        <w:t>Baccto</w:t>
      </w:r>
      <w:proofErr w:type="spellEnd"/>
      <w:r w:rsidR="002B66CF" w:rsidRPr="00C53473">
        <w:rPr>
          <w:rFonts w:cstheme="minorHAnsi"/>
        </w:rPr>
        <w:t xml:space="preserve"> soil potting mix, and efficacy </w:t>
      </w:r>
      <w:r w:rsidR="0039513F" w:rsidRPr="00C53473">
        <w:rPr>
          <w:rFonts w:cstheme="minorHAnsi"/>
        </w:rPr>
        <w:t xml:space="preserve">was determined using a </w:t>
      </w:r>
      <w:r w:rsidR="002B66CF" w:rsidRPr="00C53473">
        <w:rPr>
          <w:rFonts w:cstheme="minorHAnsi"/>
        </w:rPr>
        <w:t xml:space="preserve">grow out assay. Symptom development was monitored, and </w:t>
      </w:r>
      <w:r w:rsidR="0039513F" w:rsidRPr="00C53473">
        <w:rPr>
          <w:rFonts w:cstheme="minorHAnsi"/>
        </w:rPr>
        <w:t xml:space="preserve">bacterial spot </w:t>
      </w:r>
      <w:r w:rsidR="002B66CF" w:rsidRPr="00C53473">
        <w:rPr>
          <w:rFonts w:cstheme="minorHAnsi"/>
        </w:rPr>
        <w:t>disease incidence and severity were rated weekly.</w:t>
      </w:r>
    </w:p>
    <w:p w14:paraId="7E0010E3" w14:textId="77777777" w:rsidR="00D61094" w:rsidRPr="00C53473" w:rsidRDefault="00D61094" w:rsidP="002B66CF">
      <w:pPr>
        <w:spacing w:after="0"/>
        <w:jc w:val="both"/>
        <w:rPr>
          <w:rFonts w:cstheme="minorHAnsi"/>
        </w:rPr>
      </w:pPr>
    </w:p>
    <w:p w14:paraId="7F8213D4" w14:textId="4C521039" w:rsidR="002B66CF" w:rsidRPr="00C53473" w:rsidRDefault="002B66CF" w:rsidP="002B66CF">
      <w:pPr>
        <w:spacing w:after="0"/>
        <w:jc w:val="both"/>
        <w:rPr>
          <w:rFonts w:cstheme="minorHAnsi"/>
        </w:rPr>
      </w:pPr>
      <w:r w:rsidRPr="00C53473">
        <w:rPr>
          <w:rFonts w:cstheme="minorHAnsi"/>
        </w:rPr>
        <w:t>Table 1. Application rates of the seed</w:t>
      </w:r>
      <w:r w:rsidR="0039513F" w:rsidRPr="00C53473">
        <w:rPr>
          <w:rFonts w:cstheme="minorHAnsi"/>
        </w:rPr>
        <w:t xml:space="preserve"> </w:t>
      </w:r>
      <w:r w:rsidRPr="00C53473">
        <w:rPr>
          <w:rFonts w:cstheme="minorHAnsi"/>
        </w:rPr>
        <w:t>treatments.</w:t>
      </w:r>
    </w:p>
    <w:tbl>
      <w:tblPr>
        <w:tblStyle w:val="TableGrid"/>
        <w:tblW w:w="9445" w:type="dxa"/>
        <w:tblLook w:val="04A0" w:firstRow="1" w:lastRow="0" w:firstColumn="1" w:lastColumn="0" w:noHBand="0" w:noVBand="1"/>
      </w:tblPr>
      <w:tblGrid>
        <w:gridCol w:w="1615"/>
        <w:gridCol w:w="2520"/>
        <w:gridCol w:w="3420"/>
        <w:gridCol w:w="1890"/>
      </w:tblGrid>
      <w:tr w:rsidR="005F7E91" w:rsidRPr="00C53473" w14:paraId="2084126B" w14:textId="77777777" w:rsidTr="0039513F">
        <w:trPr>
          <w:trHeight w:val="377"/>
        </w:trPr>
        <w:tc>
          <w:tcPr>
            <w:tcW w:w="1615" w:type="dxa"/>
            <w:noWrap/>
            <w:hideMark/>
          </w:tcPr>
          <w:p w14:paraId="3C3F9ECE" w14:textId="77777777" w:rsidR="005F7E91" w:rsidRPr="00C53473" w:rsidRDefault="005F7E91" w:rsidP="00891D6D">
            <w:pPr>
              <w:jc w:val="center"/>
              <w:rPr>
                <w:rFonts w:cstheme="minorHAnsi"/>
                <w:b/>
                <w:bCs/>
              </w:rPr>
            </w:pPr>
            <w:r w:rsidRPr="00C53473">
              <w:rPr>
                <w:rFonts w:cstheme="minorHAnsi"/>
                <w:b/>
                <w:bCs/>
              </w:rPr>
              <w:t>Treatment</w:t>
            </w:r>
          </w:p>
        </w:tc>
        <w:tc>
          <w:tcPr>
            <w:tcW w:w="2520" w:type="dxa"/>
          </w:tcPr>
          <w:p w14:paraId="7F9B32C1" w14:textId="71F0C445" w:rsidR="005F7E91" w:rsidRPr="00C53473" w:rsidRDefault="005F7E91" w:rsidP="00891D6D">
            <w:pPr>
              <w:jc w:val="center"/>
              <w:rPr>
                <w:rFonts w:cstheme="minorHAnsi"/>
                <w:b/>
                <w:bCs/>
              </w:rPr>
            </w:pPr>
            <w:r w:rsidRPr="00C53473">
              <w:rPr>
                <w:rFonts w:cstheme="minorHAnsi"/>
                <w:b/>
                <w:bCs/>
              </w:rPr>
              <w:t>Manufacturer</w:t>
            </w:r>
          </w:p>
        </w:tc>
        <w:tc>
          <w:tcPr>
            <w:tcW w:w="3420" w:type="dxa"/>
          </w:tcPr>
          <w:p w14:paraId="0B73F8DE" w14:textId="6B3C33C6" w:rsidR="005F7E91" w:rsidRPr="00C53473" w:rsidRDefault="005F7E91" w:rsidP="00891D6D">
            <w:pPr>
              <w:jc w:val="center"/>
              <w:rPr>
                <w:rFonts w:cstheme="minorHAnsi"/>
                <w:b/>
                <w:bCs/>
              </w:rPr>
            </w:pPr>
            <w:r w:rsidRPr="00C53473">
              <w:rPr>
                <w:rFonts w:cstheme="minorHAnsi"/>
                <w:b/>
                <w:bCs/>
              </w:rPr>
              <w:t>Active ingredient</w:t>
            </w:r>
          </w:p>
        </w:tc>
        <w:tc>
          <w:tcPr>
            <w:tcW w:w="1890" w:type="dxa"/>
          </w:tcPr>
          <w:p w14:paraId="6FBC292A" w14:textId="5F9293B9" w:rsidR="005F7E91" w:rsidRPr="00817D15" w:rsidRDefault="0039513F" w:rsidP="00891D6D">
            <w:pPr>
              <w:jc w:val="center"/>
              <w:rPr>
                <w:rFonts w:cstheme="minorHAnsi"/>
                <w:b/>
                <w:bCs/>
              </w:rPr>
            </w:pPr>
            <w:r w:rsidRPr="00817D15">
              <w:rPr>
                <w:rFonts w:cstheme="minorHAnsi"/>
                <w:b/>
                <w:bCs/>
              </w:rPr>
              <w:t>Rate</w:t>
            </w:r>
          </w:p>
        </w:tc>
      </w:tr>
      <w:tr w:rsidR="005F7E91" w:rsidRPr="00C53473" w14:paraId="69E39060" w14:textId="77777777" w:rsidTr="0039513F">
        <w:trPr>
          <w:trHeight w:val="288"/>
        </w:trPr>
        <w:tc>
          <w:tcPr>
            <w:tcW w:w="1615" w:type="dxa"/>
            <w:noWrap/>
            <w:hideMark/>
          </w:tcPr>
          <w:p w14:paraId="05C3448D" w14:textId="2135569D" w:rsidR="005F7E91" w:rsidRPr="00C53473" w:rsidRDefault="005F7E91" w:rsidP="00891D6D">
            <w:pPr>
              <w:rPr>
                <w:rFonts w:cstheme="minorHAnsi"/>
              </w:rPr>
            </w:pPr>
            <w:proofErr w:type="spellStart"/>
            <w:r w:rsidRPr="00C53473">
              <w:rPr>
                <w:rFonts w:cstheme="minorHAnsi"/>
              </w:rPr>
              <w:t>LifeGard</w:t>
            </w:r>
            <w:proofErr w:type="spellEnd"/>
            <w:r w:rsidRPr="00C53473">
              <w:rPr>
                <w:rFonts w:cstheme="minorHAnsi"/>
              </w:rPr>
              <w:t xml:space="preserve"> WG</w:t>
            </w:r>
          </w:p>
        </w:tc>
        <w:tc>
          <w:tcPr>
            <w:tcW w:w="2520" w:type="dxa"/>
          </w:tcPr>
          <w:p w14:paraId="44737AEF" w14:textId="73E7BE54" w:rsidR="005F7E91" w:rsidRPr="00C53473" w:rsidRDefault="005F7E91" w:rsidP="005F7E91">
            <w:pPr>
              <w:rPr>
                <w:rFonts w:cstheme="minorHAnsi"/>
              </w:rPr>
            </w:pPr>
            <w:proofErr w:type="spellStart"/>
            <w:r w:rsidRPr="00C53473">
              <w:rPr>
                <w:rFonts w:cstheme="minorHAnsi"/>
              </w:rPr>
              <w:t>Certis</w:t>
            </w:r>
            <w:proofErr w:type="spellEnd"/>
          </w:p>
        </w:tc>
        <w:tc>
          <w:tcPr>
            <w:tcW w:w="3420" w:type="dxa"/>
          </w:tcPr>
          <w:p w14:paraId="72194907" w14:textId="7FF711D1" w:rsidR="005F7E91" w:rsidRPr="00C53473" w:rsidRDefault="005F7E91" w:rsidP="005F7E91">
            <w:pPr>
              <w:rPr>
                <w:rFonts w:cstheme="minorHAnsi"/>
              </w:rPr>
            </w:pPr>
            <w:r w:rsidRPr="00C53473">
              <w:rPr>
                <w:rFonts w:cstheme="minorHAnsi"/>
                <w:i/>
                <w:iCs/>
              </w:rPr>
              <w:t>Bacillus mycoides</w:t>
            </w:r>
            <w:r w:rsidRPr="00C53473">
              <w:rPr>
                <w:rFonts w:cstheme="minorHAnsi"/>
              </w:rPr>
              <w:t xml:space="preserve"> isolate J</w:t>
            </w:r>
          </w:p>
        </w:tc>
        <w:tc>
          <w:tcPr>
            <w:tcW w:w="1890" w:type="dxa"/>
          </w:tcPr>
          <w:p w14:paraId="2F29991C" w14:textId="6EC6F2AC" w:rsidR="005F7E91" w:rsidRPr="00C53473" w:rsidRDefault="005F7E91" w:rsidP="0039513F">
            <w:pPr>
              <w:rPr>
                <w:rFonts w:cstheme="minorHAnsi"/>
              </w:rPr>
            </w:pPr>
            <w:r w:rsidRPr="00C53473">
              <w:rPr>
                <w:rFonts w:cstheme="minorHAnsi"/>
              </w:rPr>
              <w:t>3x10</w:t>
            </w:r>
            <w:r w:rsidRPr="00C53473">
              <w:rPr>
                <w:rFonts w:cstheme="minorHAnsi"/>
                <w:vertAlign w:val="superscript"/>
              </w:rPr>
              <w:t>9</w:t>
            </w:r>
            <w:r w:rsidR="0039513F" w:rsidRPr="00C53473">
              <w:rPr>
                <w:rFonts w:cstheme="minorHAnsi"/>
                <w:vertAlign w:val="superscript"/>
              </w:rPr>
              <w:t xml:space="preserve"> </w:t>
            </w:r>
            <w:r w:rsidR="0039513F" w:rsidRPr="00C53473">
              <w:rPr>
                <w:rFonts w:cstheme="minorHAnsi"/>
              </w:rPr>
              <w:t>CFU/g</w:t>
            </w:r>
          </w:p>
        </w:tc>
      </w:tr>
      <w:tr w:rsidR="005F7E91" w:rsidRPr="00C53473" w14:paraId="3AB52BA5" w14:textId="77777777" w:rsidTr="0039513F">
        <w:trPr>
          <w:trHeight w:val="288"/>
        </w:trPr>
        <w:tc>
          <w:tcPr>
            <w:tcW w:w="1615" w:type="dxa"/>
            <w:noWrap/>
            <w:hideMark/>
          </w:tcPr>
          <w:p w14:paraId="5A269E79" w14:textId="77777777" w:rsidR="005F7E91" w:rsidRPr="00C53473" w:rsidRDefault="005F7E91" w:rsidP="00891D6D">
            <w:pPr>
              <w:rPr>
                <w:rFonts w:cstheme="minorHAnsi"/>
              </w:rPr>
            </w:pPr>
            <w:proofErr w:type="spellStart"/>
            <w:r w:rsidRPr="00C53473">
              <w:rPr>
                <w:rFonts w:cstheme="minorHAnsi"/>
              </w:rPr>
              <w:t>Stargus</w:t>
            </w:r>
            <w:proofErr w:type="spellEnd"/>
          </w:p>
        </w:tc>
        <w:tc>
          <w:tcPr>
            <w:tcW w:w="2520" w:type="dxa"/>
          </w:tcPr>
          <w:p w14:paraId="389970C7" w14:textId="7E4A6E8B" w:rsidR="005F7E91" w:rsidRPr="00C53473" w:rsidRDefault="005F7E91" w:rsidP="005F7E91">
            <w:pPr>
              <w:rPr>
                <w:rFonts w:cstheme="minorHAnsi"/>
              </w:rPr>
            </w:pPr>
            <w:proofErr w:type="spellStart"/>
            <w:r w:rsidRPr="00C53473">
              <w:rPr>
                <w:rFonts w:cstheme="minorHAnsi"/>
              </w:rPr>
              <w:t>Marrone</w:t>
            </w:r>
            <w:proofErr w:type="spellEnd"/>
            <w:r w:rsidRPr="00C53473">
              <w:rPr>
                <w:rFonts w:cstheme="minorHAnsi"/>
              </w:rPr>
              <w:t xml:space="preserve"> </w:t>
            </w:r>
            <w:proofErr w:type="spellStart"/>
            <w:r w:rsidRPr="00C53473">
              <w:rPr>
                <w:rFonts w:cstheme="minorHAnsi"/>
              </w:rPr>
              <w:t>BioInnovations</w:t>
            </w:r>
            <w:proofErr w:type="spellEnd"/>
            <w:r w:rsidRPr="00C53473">
              <w:rPr>
                <w:rFonts w:cstheme="minorHAnsi"/>
              </w:rPr>
              <w:t>/Pro Farm Group</w:t>
            </w:r>
          </w:p>
        </w:tc>
        <w:tc>
          <w:tcPr>
            <w:tcW w:w="3420" w:type="dxa"/>
          </w:tcPr>
          <w:p w14:paraId="399AC2DD" w14:textId="7763B272" w:rsidR="005F7E91" w:rsidRPr="00C53473" w:rsidRDefault="005F7E91" w:rsidP="005F7E91">
            <w:pPr>
              <w:rPr>
                <w:rFonts w:cstheme="minorHAnsi"/>
              </w:rPr>
            </w:pPr>
            <w:r w:rsidRPr="00C53473">
              <w:rPr>
                <w:rFonts w:cstheme="minorHAnsi"/>
                <w:i/>
                <w:iCs/>
              </w:rPr>
              <w:t xml:space="preserve">Bacillus </w:t>
            </w:r>
            <w:proofErr w:type="spellStart"/>
            <w:r w:rsidRPr="00C53473">
              <w:rPr>
                <w:rFonts w:cstheme="minorHAnsi"/>
                <w:i/>
                <w:iCs/>
              </w:rPr>
              <w:t>amyloliquefaciens</w:t>
            </w:r>
            <w:proofErr w:type="spellEnd"/>
            <w:r w:rsidRPr="00C53473">
              <w:rPr>
                <w:rFonts w:cstheme="minorHAnsi"/>
              </w:rPr>
              <w:t xml:space="preserve"> strain F727</w:t>
            </w:r>
          </w:p>
        </w:tc>
        <w:tc>
          <w:tcPr>
            <w:tcW w:w="1890" w:type="dxa"/>
          </w:tcPr>
          <w:p w14:paraId="169A5B81" w14:textId="6B2D4DBD" w:rsidR="005F7E91" w:rsidRPr="00C53473" w:rsidRDefault="005F7E91" w:rsidP="0039513F">
            <w:pPr>
              <w:rPr>
                <w:rFonts w:cstheme="minorHAnsi"/>
              </w:rPr>
            </w:pPr>
            <w:r w:rsidRPr="00C53473">
              <w:rPr>
                <w:rFonts w:cstheme="minorHAnsi"/>
              </w:rPr>
              <w:t>1 X 10</w:t>
            </w:r>
            <w:r w:rsidRPr="00C53473">
              <w:rPr>
                <w:rFonts w:cstheme="minorHAnsi"/>
                <w:vertAlign w:val="superscript"/>
              </w:rPr>
              <w:t>9</w:t>
            </w:r>
            <w:r w:rsidR="0039513F" w:rsidRPr="00C53473">
              <w:rPr>
                <w:rFonts w:cstheme="minorHAnsi"/>
                <w:vertAlign w:val="superscript"/>
              </w:rPr>
              <w:t xml:space="preserve"> </w:t>
            </w:r>
            <w:r w:rsidR="0039513F" w:rsidRPr="00C53473">
              <w:rPr>
                <w:rFonts w:cstheme="minorHAnsi"/>
              </w:rPr>
              <w:t>CFU/g</w:t>
            </w:r>
          </w:p>
        </w:tc>
      </w:tr>
      <w:tr w:rsidR="0039513F" w:rsidRPr="00C53473" w14:paraId="64CCDC59" w14:textId="77777777" w:rsidTr="0039513F">
        <w:trPr>
          <w:trHeight w:val="288"/>
        </w:trPr>
        <w:tc>
          <w:tcPr>
            <w:tcW w:w="1615" w:type="dxa"/>
            <w:noWrap/>
          </w:tcPr>
          <w:p w14:paraId="5271ED3B" w14:textId="7FDD04CA" w:rsidR="0039513F" w:rsidRPr="00C53473" w:rsidRDefault="0039513F" w:rsidP="00891D6D">
            <w:pPr>
              <w:rPr>
                <w:rFonts w:cstheme="minorHAnsi"/>
              </w:rPr>
            </w:pPr>
            <w:r w:rsidRPr="00C53473">
              <w:rPr>
                <w:rFonts w:cstheme="minorHAnsi"/>
              </w:rPr>
              <w:t>Regalia</w:t>
            </w:r>
          </w:p>
        </w:tc>
        <w:tc>
          <w:tcPr>
            <w:tcW w:w="2520" w:type="dxa"/>
          </w:tcPr>
          <w:p w14:paraId="77A6E10C" w14:textId="26000088" w:rsidR="0039513F" w:rsidRPr="00C53473" w:rsidRDefault="0039513F" w:rsidP="005F7E91">
            <w:pPr>
              <w:rPr>
                <w:rFonts w:cstheme="minorHAnsi"/>
              </w:rPr>
            </w:pPr>
            <w:proofErr w:type="spellStart"/>
            <w:r w:rsidRPr="00C53473">
              <w:rPr>
                <w:rFonts w:cstheme="minorHAnsi"/>
              </w:rPr>
              <w:t>Marrone</w:t>
            </w:r>
            <w:proofErr w:type="spellEnd"/>
            <w:r w:rsidRPr="00C53473">
              <w:rPr>
                <w:rFonts w:cstheme="minorHAnsi"/>
              </w:rPr>
              <w:t xml:space="preserve"> </w:t>
            </w:r>
            <w:proofErr w:type="spellStart"/>
            <w:r w:rsidRPr="00C53473">
              <w:rPr>
                <w:rFonts w:cstheme="minorHAnsi"/>
              </w:rPr>
              <w:t>BioInnovations</w:t>
            </w:r>
            <w:proofErr w:type="spellEnd"/>
            <w:r w:rsidRPr="00C53473">
              <w:rPr>
                <w:rFonts w:cstheme="minorHAnsi"/>
              </w:rPr>
              <w:t>/Pro Farm Group</w:t>
            </w:r>
          </w:p>
        </w:tc>
        <w:tc>
          <w:tcPr>
            <w:tcW w:w="3420" w:type="dxa"/>
          </w:tcPr>
          <w:p w14:paraId="581489C9" w14:textId="53A679E5" w:rsidR="0039513F" w:rsidRPr="00C53473" w:rsidRDefault="0039513F" w:rsidP="005F7E91">
            <w:pPr>
              <w:rPr>
                <w:rFonts w:cstheme="minorHAnsi"/>
              </w:rPr>
            </w:pPr>
            <w:r w:rsidRPr="00C53473">
              <w:rPr>
                <w:rFonts w:cstheme="minorHAnsi"/>
              </w:rPr>
              <w:t xml:space="preserve">Giant knotweed extract </w:t>
            </w:r>
          </w:p>
        </w:tc>
        <w:tc>
          <w:tcPr>
            <w:tcW w:w="1890" w:type="dxa"/>
          </w:tcPr>
          <w:p w14:paraId="26F6CAC0" w14:textId="7F047814" w:rsidR="0039513F" w:rsidRPr="00C53473" w:rsidRDefault="0039513F" w:rsidP="0039513F">
            <w:pPr>
              <w:rPr>
                <w:rFonts w:cstheme="minorHAnsi"/>
              </w:rPr>
            </w:pPr>
            <w:r w:rsidRPr="00C53473">
              <w:rPr>
                <w:rFonts w:cstheme="minorHAnsi"/>
              </w:rPr>
              <w:t xml:space="preserve">1:1 </w:t>
            </w:r>
            <w:proofErr w:type="spellStart"/>
            <w:proofErr w:type="gramStart"/>
            <w:r w:rsidRPr="00C53473">
              <w:rPr>
                <w:rFonts w:cstheme="minorHAnsi"/>
              </w:rPr>
              <w:t>product:water</w:t>
            </w:r>
            <w:proofErr w:type="spellEnd"/>
            <w:proofErr w:type="gramEnd"/>
          </w:p>
        </w:tc>
      </w:tr>
      <w:tr w:rsidR="005F7E91" w:rsidRPr="00C53473" w14:paraId="44708F40" w14:textId="77777777" w:rsidTr="0039513F">
        <w:trPr>
          <w:trHeight w:val="288"/>
        </w:trPr>
        <w:tc>
          <w:tcPr>
            <w:tcW w:w="1615" w:type="dxa"/>
            <w:noWrap/>
            <w:hideMark/>
          </w:tcPr>
          <w:p w14:paraId="5358333B" w14:textId="00BEA9E1" w:rsidR="005F7E91" w:rsidRPr="00C53473" w:rsidRDefault="005F7E91" w:rsidP="00891D6D">
            <w:pPr>
              <w:rPr>
                <w:rFonts w:cstheme="minorHAnsi"/>
              </w:rPr>
            </w:pPr>
            <w:r w:rsidRPr="00C53473">
              <w:rPr>
                <w:rFonts w:cstheme="minorHAnsi"/>
              </w:rPr>
              <w:t>Serenade ASO</w:t>
            </w:r>
          </w:p>
        </w:tc>
        <w:tc>
          <w:tcPr>
            <w:tcW w:w="2520" w:type="dxa"/>
          </w:tcPr>
          <w:p w14:paraId="1782932E" w14:textId="240BA022" w:rsidR="005F7E91" w:rsidRPr="00C53473" w:rsidRDefault="005F7E91" w:rsidP="005F7E91">
            <w:pPr>
              <w:rPr>
                <w:rFonts w:cstheme="minorHAnsi"/>
              </w:rPr>
            </w:pPr>
            <w:r w:rsidRPr="00C53473">
              <w:rPr>
                <w:rFonts w:cstheme="minorHAnsi"/>
              </w:rPr>
              <w:t>Bayer Crop Science</w:t>
            </w:r>
          </w:p>
        </w:tc>
        <w:tc>
          <w:tcPr>
            <w:tcW w:w="3420" w:type="dxa"/>
          </w:tcPr>
          <w:p w14:paraId="0576BCA4" w14:textId="34ADE271" w:rsidR="005F7E91" w:rsidRPr="00C53473" w:rsidRDefault="005F7E91" w:rsidP="005F7E91">
            <w:pPr>
              <w:rPr>
                <w:rFonts w:cstheme="minorHAnsi"/>
              </w:rPr>
            </w:pPr>
            <w:r w:rsidRPr="00C53473">
              <w:rPr>
                <w:rFonts w:cstheme="minorHAnsi"/>
                <w:i/>
                <w:iCs/>
              </w:rPr>
              <w:t>Bacillus subtilis</w:t>
            </w:r>
            <w:r w:rsidRPr="00C53473">
              <w:rPr>
                <w:rFonts w:cstheme="minorHAnsi"/>
              </w:rPr>
              <w:t xml:space="preserve"> strain </w:t>
            </w:r>
            <w:r w:rsidR="007F01A1" w:rsidRPr="00C53473">
              <w:rPr>
                <w:rFonts w:cstheme="minorHAnsi"/>
              </w:rPr>
              <w:t>QST 713</w:t>
            </w:r>
          </w:p>
        </w:tc>
        <w:tc>
          <w:tcPr>
            <w:tcW w:w="1890" w:type="dxa"/>
          </w:tcPr>
          <w:p w14:paraId="79B2338D" w14:textId="155C1C55" w:rsidR="005F7E91" w:rsidRPr="00C53473" w:rsidRDefault="005F7E91" w:rsidP="0039513F">
            <w:pPr>
              <w:rPr>
                <w:rFonts w:cstheme="minorHAnsi"/>
              </w:rPr>
            </w:pPr>
            <w:r w:rsidRPr="00C53473">
              <w:rPr>
                <w:rFonts w:cstheme="minorHAnsi"/>
              </w:rPr>
              <w:t>1.04 × 10</w:t>
            </w:r>
            <w:r w:rsidRPr="00C53473">
              <w:rPr>
                <w:rFonts w:cstheme="minorHAnsi"/>
                <w:vertAlign w:val="superscript"/>
              </w:rPr>
              <w:t>9</w:t>
            </w:r>
            <w:r w:rsidR="0039513F" w:rsidRPr="00C53473">
              <w:rPr>
                <w:rFonts w:cstheme="minorHAnsi"/>
                <w:vertAlign w:val="superscript"/>
              </w:rPr>
              <w:t xml:space="preserve"> </w:t>
            </w:r>
            <w:r w:rsidR="0039513F" w:rsidRPr="00C53473">
              <w:rPr>
                <w:rFonts w:cstheme="minorHAnsi"/>
              </w:rPr>
              <w:t>CFU/g</w:t>
            </w:r>
          </w:p>
        </w:tc>
      </w:tr>
      <w:tr w:rsidR="005F7E91" w:rsidRPr="00C53473" w14:paraId="37E9D37E" w14:textId="77777777" w:rsidTr="0039513F">
        <w:trPr>
          <w:trHeight w:val="288"/>
        </w:trPr>
        <w:tc>
          <w:tcPr>
            <w:tcW w:w="1615" w:type="dxa"/>
            <w:noWrap/>
            <w:hideMark/>
          </w:tcPr>
          <w:p w14:paraId="2D345ACD" w14:textId="77777777" w:rsidR="005F7E91" w:rsidRPr="00C53473" w:rsidRDefault="005F7E91" w:rsidP="00891D6D">
            <w:pPr>
              <w:rPr>
                <w:rFonts w:cstheme="minorHAnsi"/>
              </w:rPr>
            </w:pPr>
            <w:r w:rsidRPr="00C53473">
              <w:rPr>
                <w:rFonts w:cstheme="minorHAnsi"/>
              </w:rPr>
              <w:t>Theia</w:t>
            </w:r>
          </w:p>
        </w:tc>
        <w:tc>
          <w:tcPr>
            <w:tcW w:w="2520" w:type="dxa"/>
          </w:tcPr>
          <w:p w14:paraId="66667CB9" w14:textId="0F8669AA" w:rsidR="005F7E91" w:rsidRPr="00C53473" w:rsidRDefault="007F01A1" w:rsidP="005F7E91">
            <w:pPr>
              <w:rPr>
                <w:rFonts w:cstheme="minorHAnsi"/>
              </w:rPr>
            </w:pPr>
            <w:proofErr w:type="spellStart"/>
            <w:r w:rsidRPr="00C53473">
              <w:rPr>
                <w:rFonts w:cstheme="minorHAnsi"/>
              </w:rPr>
              <w:t>AgBiome</w:t>
            </w:r>
            <w:proofErr w:type="spellEnd"/>
          </w:p>
        </w:tc>
        <w:tc>
          <w:tcPr>
            <w:tcW w:w="3420" w:type="dxa"/>
          </w:tcPr>
          <w:p w14:paraId="3582D044" w14:textId="22497113" w:rsidR="005F7E91" w:rsidRPr="00C53473" w:rsidRDefault="007F01A1" w:rsidP="005F7E91">
            <w:pPr>
              <w:rPr>
                <w:rFonts w:cstheme="minorHAnsi"/>
              </w:rPr>
            </w:pPr>
            <w:r w:rsidRPr="00C53473">
              <w:rPr>
                <w:rFonts w:cstheme="minorHAnsi"/>
                <w:i/>
                <w:iCs/>
              </w:rPr>
              <w:t>Bacillus subtilis</w:t>
            </w:r>
            <w:r w:rsidRPr="00C53473">
              <w:rPr>
                <w:rFonts w:cstheme="minorHAnsi"/>
              </w:rPr>
              <w:t xml:space="preserve"> strain AFS032321†</w:t>
            </w:r>
          </w:p>
        </w:tc>
        <w:tc>
          <w:tcPr>
            <w:tcW w:w="1890" w:type="dxa"/>
          </w:tcPr>
          <w:p w14:paraId="4C8C2810" w14:textId="30FBB4CD" w:rsidR="005F7E91" w:rsidRPr="00C53473" w:rsidRDefault="005F7E91" w:rsidP="0039513F">
            <w:pPr>
              <w:rPr>
                <w:rFonts w:cstheme="minorHAnsi"/>
              </w:rPr>
            </w:pPr>
            <w:r w:rsidRPr="00C53473">
              <w:rPr>
                <w:rFonts w:cstheme="minorHAnsi"/>
              </w:rPr>
              <w:t>1.0 x 10</w:t>
            </w:r>
            <w:r w:rsidRPr="00C53473">
              <w:rPr>
                <w:rFonts w:cstheme="minorHAnsi"/>
                <w:vertAlign w:val="superscript"/>
              </w:rPr>
              <w:t>9</w:t>
            </w:r>
            <w:r w:rsidR="0039513F" w:rsidRPr="00C53473">
              <w:rPr>
                <w:rFonts w:cstheme="minorHAnsi"/>
                <w:vertAlign w:val="superscript"/>
              </w:rPr>
              <w:t xml:space="preserve"> </w:t>
            </w:r>
            <w:r w:rsidR="0039513F" w:rsidRPr="00C53473">
              <w:rPr>
                <w:rFonts w:cstheme="minorHAnsi"/>
              </w:rPr>
              <w:t>CFU/g</w:t>
            </w:r>
          </w:p>
        </w:tc>
      </w:tr>
      <w:tr w:rsidR="005F7E91" w:rsidRPr="00C53473" w14:paraId="7D7719E5" w14:textId="77777777" w:rsidTr="0039513F">
        <w:trPr>
          <w:trHeight w:val="288"/>
        </w:trPr>
        <w:tc>
          <w:tcPr>
            <w:tcW w:w="1615" w:type="dxa"/>
            <w:noWrap/>
            <w:hideMark/>
          </w:tcPr>
          <w:p w14:paraId="20634EE9" w14:textId="77777777" w:rsidR="005F7E91" w:rsidRPr="00C53473" w:rsidRDefault="005F7E91" w:rsidP="00891D6D">
            <w:pPr>
              <w:rPr>
                <w:rFonts w:cstheme="minorHAnsi"/>
              </w:rPr>
            </w:pPr>
            <w:r w:rsidRPr="00C53473">
              <w:rPr>
                <w:rFonts w:cstheme="minorHAnsi"/>
              </w:rPr>
              <w:t>Howler</w:t>
            </w:r>
          </w:p>
        </w:tc>
        <w:tc>
          <w:tcPr>
            <w:tcW w:w="2520" w:type="dxa"/>
          </w:tcPr>
          <w:p w14:paraId="1627F86D" w14:textId="00D29B62" w:rsidR="005F7E91" w:rsidRPr="00C53473" w:rsidRDefault="007F01A1" w:rsidP="005F7E91">
            <w:pPr>
              <w:rPr>
                <w:rFonts w:cstheme="minorHAnsi"/>
              </w:rPr>
            </w:pPr>
            <w:proofErr w:type="spellStart"/>
            <w:r w:rsidRPr="00C53473">
              <w:rPr>
                <w:rFonts w:cstheme="minorHAnsi"/>
              </w:rPr>
              <w:t>AgBiome</w:t>
            </w:r>
            <w:proofErr w:type="spellEnd"/>
          </w:p>
        </w:tc>
        <w:tc>
          <w:tcPr>
            <w:tcW w:w="3420" w:type="dxa"/>
          </w:tcPr>
          <w:p w14:paraId="250AFAA1" w14:textId="5ABD57FE" w:rsidR="005F7E91" w:rsidRPr="00C53473" w:rsidRDefault="007F01A1" w:rsidP="005F7E91">
            <w:pPr>
              <w:rPr>
                <w:rFonts w:cstheme="minorHAnsi"/>
              </w:rPr>
            </w:pPr>
            <w:r w:rsidRPr="00C53473">
              <w:rPr>
                <w:rFonts w:cstheme="minorHAnsi"/>
                <w:i/>
                <w:iCs/>
              </w:rPr>
              <w:t xml:space="preserve">Pseudomonas </w:t>
            </w:r>
            <w:proofErr w:type="spellStart"/>
            <w:r w:rsidRPr="00C53473">
              <w:rPr>
                <w:rFonts w:cstheme="minorHAnsi"/>
                <w:i/>
                <w:iCs/>
              </w:rPr>
              <w:t>chlororaphis</w:t>
            </w:r>
            <w:proofErr w:type="spellEnd"/>
            <w:r w:rsidRPr="00C53473">
              <w:rPr>
                <w:rFonts w:cstheme="minorHAnsi"/>
                <w:i/>
                <w:iCs/>
              </w:rPr>
              <w:t xml:space="preserve"> </w:t>
            </w:r>
            <w:r w:rsidRPr="00C53473">
              <w:rPr>
                <w:rFonts w:cstheme="minorHAnsi"/>
              </w:rPr>
              <w:t>strain AFS009†</w:t>
            </w:r>
          </w:p>
        </w:tc>
        <w:tc>
          <w:tcPr>
            <w:tcW w:w="1890" w:type="dxa"/>
          </w:tcPr>
          <w:p w14:paraId="1CD6F4B9" w14:textId="17C4DCF4" w:rsidR="005F7E91" w:rsidRPr="00C53473" w:rsidRDefault="005F7E91" w:rsidP="0039513F">
            <w:pPr>
              <w:rPr>
                <w:rFonts w:cstheme="minorHAnsi"/>
              </w:rPr>
            </w:pPr>
            <w:r w:rsidRPr="00C53473">
              <w:rPr>
                <w:rFonts w:cstheme="minorHAnsi"/>
              </w:rPr>
              <w:t>1</w:t>
            </w:r>
            <w:r w:rsidR="0039513F" w:rsidRPr="00C53473">
              <w:rPr>
                <w:rFonts w:cstheme="minorHAnsi"/>
              </w:rPr>
              <w:t>.0</w:t>
            </w:r>
            <w:r w:rsidRPr="00C53473">
              <w:rPr>
                <w:rFonts w:cstheme="minorHAnsi"/>
              </w:rPr>
              <w:t xml:space="preserve"> X 10</w:t>
            </w:r>
            <w:r w:rsidRPr="00C53473">
              <w:rPr>
                <w:rFonts w:cstheme="minorHAnsi"/>
                <w:vertAlign w:val="superscript"/>
              </w:rPr>
              <w:t>6</w:t>
            </w:r>
            <w:r w:rsidR="0039513F" w:rsidRPr="00C53473">
              <w:rPr>
                <w:rFonts w:cstheme="minorHAnsi"/>
              </w:rPr>
              <w:t xml:space="preserve"> CFU/g</w:t>
            </w:r>
          </w:p>
        </w:tc>
      </w:tr>
      <w:tr w:rsidR="005F7E91" w:rsidRPr="00C53473" w14:paraId="5873AFD4" w14:textId="77777777" w:rsidTr="0039513F">
        <w:trPr>
          <w:trHeight w:val="288"/>
        </w:trPr>
        <w:tc>
          <w:tcPr>
            <w:tcW w:w="1615" w:type="dxa"/>
            <w:noWrap/>
          </w:tcPr>
          <w:p w14:paraId="5D296B56" w14:textId="4077D460" w:rsidR="005F7E91" w:rsidRPr="00C53473" w:rsidRDefault="005F7E91" w:rsidP="00891D6D">
            <w:pPr>
              <w:rPr>
                <w:rFonts w:cstheme="minorHAnsi"/>
              </w:rPr>
            </w:pPr>
            <w:r w:rsidRPr="00C53473">
              <w:rPr>
                <w:rFonts w:cstheme="minorHAnsi"/>
              </w:rPr>
              <w:t xml:space="preserve">Hot water </w:t>
            </w:r>
            <w:r w:rsidR="00EE1A6D" w:rsidRPr="00C53473">
              <w:rPr>
                <w:rFonts w:cstheme="minorHAnsi"/>
              </w:rPr>
              <w:t>(standard)</w:t>
            </w:r>
          </w:p>
        </w:tc>
        <w:tc>
          <w:tcPr>
            <w:tcW w:w="2520" w:type="dxa"/>
          </w:tcPr>
          <w:p w14:paraId="34E71681" w14:textId="2CE58F28" w:rsidR="005F7E91" w:rsidRPr="00C53473" w:rsidRDefault="007F01A1" w:rsidP="007F01A1">
            <w:pPr>
              <w:jc w:val="center"/>
              <w:rPr>
                <w:rFonts w:cstheme="minorHAnsi"/>
              </w:rPr>
            </w:pPr>
            <w:r w:rsidRPr="00C53473">
              <w:rPr>
                <w:rFonts w:cstheme="minorHAnsi"/>
              </w:rPr>
              <w:t>-</w:t>
            </w:r>
          </w:p>
        </w:tc>
        <w:tc>
          <w:tcPr>
            <w:tcW w:w="3420" w:type="dxa"/>
          </w:tcPr>
          <w:p w14:paraId="2542C456" w14:textId="7DB1A9E0" w:rsidR="005F7E91" w:rsidRPr="00C53473" w:rsidRDefault="007F01A1" w:rsidP="007F01A1">
            <w:pPr>
              <w:jc w:val="center"/>
              <w:rPr>
                <w:rFonts w:cstheme="minorHAnsi"/>
              </w:rPr>
            </w:pPr>
            <w:r w:rsidRPr="00C53473">
              <w:rPr>
                <w:rFonts w:cstheme="minorHAnsi"/>
              </w:rPr>
              <w:t>-</w:t>
            </w:r>
          </w:p>
        </w:tc>
        <w:tc>
          <w:tcPr>
            <w:tcW w:w="1890" w:type="dxa"/>
          </w:tcPr>
          <w:p w14:paraId="1907B9E8" w14:textId="313DA72A" w:rsidR="005F7E91" w:rsidRPr="00C53473" w:rsidRDefault="005F7E91" w:rsidP="00891D6D">
            <w:pPr>
              <w:jc w:val="center"/>
              <w:rPr>
                <w:rFonts w:cstheme="minorHAnsi"/>
              </w:rPr>
            </w:pPr>
            <w:r w:rsidRPr="00C53473">
              <w:rPr>
                <w:rFonts w:cstheme="minorHAnsi"/>
              </w:rPr>
              <w:t>-</w:t>
            </w:r>
          </w:p>
        </w:tc>
      </w:tr>
    </w:tbl>
    <w:p w14:paraId="692D3AD8" w14:textId="77777777" w:rsidR="002B66CF" w:rsidRPr="00C53473" w:rsidRDefault="002B66CF" w:rsidP="002B66CF">
      <w:pPr>
        <w:spacing w:after="0"/>
        <w:jc w:val="both"/>
        <w:rPr>
          <w:rFonts w:cstheme="minorHAnsi"/>
        </w:rPr>
      </w:pPr>
    </w:p>
    <w:p w14:paraId="165F3A70" w14:textId="2369BCEC" w:rsidR="00554424" w:rsidRPr="00C53473" w:rsidRDefault="00554424" w:rsidP="00554424">
      <w:pPr>
        <w:spacing w:after="0"/>
        <w:jc w:val="both"/>
        <w:rPr>
          <w:rFonts w:cstheme="minorHAnsi"/>
        </w:rPr>
      </w:pPr>
      <w:r w:rsidRPr="00C53473">
        <w:rPr>
          <w:rFonts w:cstheme="minorHAnsi"/>
          <w:b/>
        </w:rPr>
        <w:t>Take-home messages</w:t>
      </w:r>
      <w:r w:rsidRPr="00C53473">
        <w:rPr>
          <w:rFonts w:cstheme="minorHAnsi"/>
        </w:rPr>
        <w:t xml:space="preserve">: Hot water sanitation of pepper seeds remains the most effective control for bacterial seedborne disease. However, some of the treatments </w:t>
      </w:r>
      <w:r w:rsidR="00D61094" w:rsidRPr="00C53473">
        <w:rPr>
          <w:rFonts w:cstheme="minorHAnsi"/>
        </w:rPr>
        <w:t xml:space="preserve">(Regalia, </w:t>
      </w:r>
      <w:proofErr w:type="gramStart"/>
      <w:r w:rsidR="00D61094" w:rsidRPr="00C53473">
        <w:rPr>
          <w:rFonts w:cstheme="minorHAnsi"/>
        </w:rPr>
        <w:t>Theia</w:t>
      </w:r>
      <w:proofErr w:type="gramEnd"/>
      <w:r w:rsidR="00D61094" w:rsidRPr="00C53473">
        <w:rPr>
          <w:rFonts w:cstheme="minorHAnsi"/>
        </w:rPr>
        <w:t xml:space="preserve"> and Howler) </w:t>
      </w:r>
      <w:r w:rsidRPr="00C53473">
        <w:rPr>
          <w:rFonts w:cstheme="minorHAnsi"/>
        </w:rPr>
        <w:t xml:space="preserve">decreased the </w:t>
      </w:r>
      <w:r w:rsidR="00D61094" w:rsidRPr="00C53473">
        <w:rPr>
          <w:rFonts w:cstheme="minorHAnsi"/>
          <w:i/>
          <w:iCs/>
        </w:rPr>
        <w:t>Xanthomonas</w:t>
      </w:r>
      <w:r w:rsidR="00D61094" w:rsidRPr="00C53473">
        <w:rPr>
          <w:rFonts w:cstheme="minorHAnsi"/>
        </w:rPr>
        <w:t xml:space="preserve"> bacterial </w:t>
      </w:r>
      <w:r w:rsidRPr="00C53473">
        <w:rPr>
          <w:rFonts w:cstheme="minorHAnsi"/>
        </w:rPr>
        <w:t xml:space="preserve">inoculum on the seeds. Some of the products tested were not suitable for seed treatment. Different methodologies </w:t>
      </w:r>
      <w:r w:rsidR="00D61094" w:rsidRPr="00C53473">
        <w:rPr>
          <w:rFonts w:cstheme="minorHAnsi"/>
        </w:rPr>
        <w:t xml:space="preserve">for </w:t>
      </w:r>
      <w:r w:rsidRPr="00C53473">
        <w:rPr>
          <w:rFonts w:cstheme="minorHAnsi"/>
        </w:rPr>
        <w:t>seed treatment will be considered and further tested</w:t>
      </w:r>
      <w:r w:rsidR="00D61094" w:rsidRPr="00C53473">
        <w:rPr>
          <w:rFonts w:cstheme="minorHAnsi"/>
        </w:rPr>
        <w:t>.</w:t>
      </w:r>
    </w:p>
    <w:p w14:paraId="5F3F5AD6" w14:textId="77777777" w:rsidR="00D61094" w:rsidRPr="00C53473" w:rsidRDefault="00D61094" w:rsidP="00554424">
      <w:pPr>
        <w:spacing w:after="0"/>
        <w:jc w:val="both"/>
        <w:rPr>
          <w:rFonts w:cstheme="minorHAnsi"/>
        </w:rPr>
      </w:pPr>
    </w:p>
    <w:p w14:paraId="170198ED" w14:textId="45F3F0BC" w:rsidR="00D61094" w:rsidRDefault="00D61094" w:rsidP="00554424">
      <w:pPr>
        <w:spacing w:after="0"/>
        <w:jc w:val="both"/>
        <w:rPr>
          <w:rFonts w:cstheme="minorHAnsi"/>
        </w:rPr>
      </w:pPr>
      <w:r w:rsidRPr="00C53473">
        <w:rPr>
          <w:rFonts w:cstheme="minorHAnsi"/>
          <w:b/>
          <w:bCs/>
        </w:rPr>
        <w:t xml:space="preserve">Impacts: </w:t>
      </w:r>
      <w:r w:rsidRPr="00C53473">
        <w:rPr>
          <w:rFonts w:cstheme="minorHAnsi"/>
        </w:rPr>
        <w:t xml:space="preserve">One or more of the biological products tested may sufficiently reduce </w:t>
      </w:r>
      <w:r w:rsidRPr="00C53473">
        <w:rPr>
          <w:rFonts w:cstheme="minorHAnsi"/>
          <w:i/>
          <w:iCs/>
        </w:rPr>
        <w:t>Xanthomonas</w:t>
      </w:r>
      <w:r w:rsidRPr="00C53473">
        <w:rPr>
          <w:rFonts w:cstheme="minorHAnsi"/>
        </w:rPr>
        <w:t xml:space="preserve"> inoculum on seeds to be part of an integrated disease management strategy. For this experiment, seeds were heavily infested with </w:t>
      </w:r>
      <w:r w:rsidRPr="00C53473">
        <w:rPr>
          <w:rFonts w:cstheme="minorHAnsi"/>
          <w:i/>
          <w:iCs/>
        </w:rPr>
        <w:t xml:space="preserve">X. </w:t>
      </w:r>
      <w:proofErr w:type="spellStart"/>
      <w:r w:rsidRPr="00C53473">
        <w:rPr>
          <w:rFonts w:cstheme="minorHAnsi"/>
          <w:i/>
          <w:iCs/>
        </w:rPr>
        <w:t>euvesicatoria</w:t>
      </w:r>
      <w:proofErr w:type="spellEnd"/>
      <w:r w:rsidRPr="00C53473">
        <w:rPr>
          <w:rFonts w:cstheme="minorHAnsi"/>
        </w:rPr>
        <w:t xml:space="preserve"> (80% of seeds were infested), which is far above the infestation level in a </w:t>
      </w:r>
      <w:r w:rsidR="00EE1A6D" w:rsidRPr="00C53473">
        <w:rPr>
          <w:rFonts w:cstheme="minorHAnsi"/>
        </w:rPr>
        <w:t xml:space="preserve">contaminated </w:t>
      </w:r>
      <w:r w:rsidRPr="00C53473">
        <w:rPr>
          <w:rFonts w:cstheme="minorHAnsi"/>
        </w:rPr>
        <w:t xml:space="preserve">commercial seed lot. The degree of </w:t>
      </w:r>
      <w:r w:rsidRPr="00C53473">
        <w:rPr>
          <w:rFonts w:cstheme="minorHAnsi"/>
          <w:i/>
          <w:iCs/>
        </w:rPr>
        <w:t>Xanthomonas</w:t>
      </w:r>
      <w:r w:rsidRPr="00C53473">
        <w:rPr>
          <w:rFonts w:cstheme="minorHAnsi"/>
        </w:rPr>
        <w:t xml:space="preserve"> suppression observed with Regalia, Theia, and Howler may be adequate to prevent significant bacterial spot development in seedlings in the greenhouse and later in the field. It is very likely that these treatments will be effective against other bacteria</w:t>
      </w:r>
      <w:r w:rsidR="005C1770">
        <w:rPr>
          <w:rFonts w:cstheme="minorHAnsi"/>
        </w:rPr>
        <w:t>l</w:t>
      </w:r>
      <w:r w:rsidRPr="00C53473">
        <w:rPr>
          <w:rFonts w:cstheme="minorHAnsi"/>
        </w:rPr>
        <w:t xml:space="preserve"> and fungal pathogens of peppers and other vegetables.</w:t>
      </w:r>
    </w:p>
    <w:p w14:paraId="71D61AC1" w14:textId="77777777" w:rsidR="00C53473" w:rsidRPr="00C53473" w:rsidRDefault="00C53473" w:rsidP="00554424">
      <w:pPr>
        <w:spacing w:after="0"/>
        <w:jc w:val="both"/>
        <w:rPr>
          <w:rFonts w:cstheme="minorHAnsi"/>
        </w:rPr>
      </w:pPr>
    </w:p>
    <w:p w14:paraId="14AB99D7" w14:textId="2519A146" w:rsidR="00554424" w:rsidRPr="00C53473" w:rsidRDefault="002B66CF" w:rsidP="00326421">
      <w:pPr>
        <w:spacing w:after="0"/>
        <w:jc w:val="both"/>
        <w:rPr>
          <w:rFonts w:cstheme="minorHAnsi"/>
        </w:rPr>
      </w:pPr>
      <w:r w:rsidRPr="00C53473">
        <w:rPr>
          <w:rFonts w:cstheme="minorHAnsi"/>
          <w:b/>
          <w:bCs/>
        </w:rPr>
        <w:t xml:space="preserve">What was discovered? </w:t>
      </w:r>
      <w:r w:rsidR="00326421" w:rsidRPr="00C53473">
        <w:rPr>
          <w:rFonts w:cstheme="minorHAnsi"/>
        </w:rPr>
        <w:t xml:space="preserve">The plating assay showed that the incidence of </w:t>
      </w:r>
      <w:r w:rsidR="00EE6310" w:rsidRPr="00C53473">
        <w:rPr>
          <w:rFonts w:cstheme="minorHAnsi"/>
          <w:i/>
          <w:iCs/>
        </w:rPr>
        <w:t xml:space="preserve">X. </w:t>
      </w:r>
      <w:proofErr w:type="spellStart"/>
      <w:r w:rsidR="00EE6310" w:rsidRPr="00C53473">
        <w:rPr>
          <w:rFonts w:cstheme="minorHAnsi"/>
          <w:i/>
          <w:iCs/>
        </w:rPr>
        <w:t>euvesicatoria</w:t>
      </w:r>
      <w:proofErr w:type="spellEnd"/>
      <w:r w:rsidR="00EE6310" w:rsidRPr="00C53473">
        <w:rPr>
          <w:rFonts w:cstheme="minorHAnsi"/>
        </w:rPr>
        <w:t>-</w:t>
      </w:r>
      <w:r w:rsidR="00326421" w:rsidRPr="00C53473">
        <w:rPr>
          <w:rFonts w:cstheme="minorHAnsi"/>
        </w:rPr>
        <w:t>in</w:t>
      </w:r>
      <w:r w:rsidR="00EE6310" w:rsidRPr="00C53473">
        <w:rPr>
          <w:rFonts w:cstheme="minorHAnsi"/>
        </w:rPr>
        <w:t>f</w:t>
      </w:r>
      <w:r w:rsidR="00326421" w:rsidRPr="00C53473">
        <w:rPr>
          <w:rFonts w:cstheme="minorHAnsi"/>
        </w:rPr>
        <w:t xml:space="preserve">ested </w:t>
      </w:r>
      <w:r w:rsidR="00D26D59" w:rsidRPr="00C53473">
        <w:rPr>
          <w:rFonts w:cstheme="minorHAnsi"/>
        </w:rPr>
        <w:t>seeds before</w:t>
      </w:r>
      <w:r w:rsidR="00D067CA" w:rsidRPr="00C53473">
        <w:rPr>
          <w:rFonts w:cstheme="minorHAnsi"/>
        </w:rPr>
        <w:t xml:space="preserve"> application of the biologicals </w:t>
      </w:r>
      <w:r w:rsidR="00326421" w:rsidRPr="00C53473">
        <w:rPr>
          <w:rFonts w:cstheme="minorHAnsi"/>
        </w:rPr>
        <w:t>was 80%.</w:t>
      </w:r>
      <w:r w:rsidR="00EE6310" w:rsidRPr="00C53473">
        <w:rPr>
          <w:rFonts w:cstheme="minorHAnsi"/>
        </w:rPr>
        <w:t xml:space="preserve"> </w:t>
      </w:r>
      <w:proofErr w:type="spellStart"/>
      <w:r w:rsidR="00D067CA" w:rsidRPr="00C53473">
        <w:rPr>
          <w:rFonts w:cstheme="minorHAnsi"/>
        </w:rPr>
        <w:t>LifeGard</w:t>
      </w:r>
      <w:proofErr w:type="spellEnd"/>
      <w:r w:rsidR="00D067CA" w:rsidRPr="00C53473">
        <w:rPr>
          <w:rFonts w:cstheme="minorHAnsi"/>
        </w:rPr>
        <w:t xml:space="preserve">, </w:t>
      </w:r>
      <w:proofErr w:type="spellStart"/>
      <w:r w:rsidR="00D067CA" w:rsidRPr="00C53473">
        <w:rPr>
          <w:rFonts w:cstheme="minorHAnsi"/>
        </w:rPr>
        <w:t>Stargus</w:t>
      </w:r>
      <w:proofErr w:type="spellEnd"/>
      <w:r w:rsidR="00D067CA" w:rsidRPr="00C53473">
        <w:rPr>
          <w:rFonts w:cstheme="minorHAnsi"/>
        </w:rPr>
        <w:t xml:space="preserve"> and Serenade </w:t>
      </w:r>
      <w:r w:rsidR="00EE1A6D" w:rsidRPr="00C53473">
        <w:rPr>
          <w:rFonts w:cstheme="minorHAnsi"/>
        </w:rPr>
        <w:t>reduced</w:t>
      </w:r>
      <w:r w:rsidR="00D067CA" w:rsidRPr="00C53473">
        <w:rPr>
          <w:rFonts w:cstheme="minorHAnsi"/>
        </w:rPr>
        <w:t xml:space="preserve"> seed germination (10% germina</w:t>
      </w:r>
      <w:r w:rsidR="00EE1A6D" w:rsidRPr="00C53473">
        <w:rPr>
          <w:rFonts w:cstheme="minorHAnsi"/>
        </w:rPr>
        <w:t>tion</w:t>
      </w:r>
      <w:r w:rsidR="00D067CA" w:rsidRPr="00C53473">
        <w:rPr>
          <w:rFonts w:cstheme="minorHAnsi"/>
        </w:rPr>
        <w:t>)</w:t>
      </w:r>
      <w:r w:rsidR="00EE1A6D" w:rsidRPr="00C53473">
        <w:rPr>
          <w:rFonts w:cstheme="minorHAnsi"/>
        </w:rPr>
        <w:t xml:space="preserve">, </w:t>
      </w:r>
      <w:r w:rsidR="003F0AD5">
        <w:rPr>
          <w:rFonts w:cstheme="minorHAnsi"/>
        </w:rPr>
        <w:t>therefore</w:t>
      </w:r>
      <w:r w:rsidR="00EE1A6D" w:rsidRPr="00C53473">
        <w:rPr>
          <w:rFonts w:cstheme="minorHAnsi"/>
        </w:rPr>
        <w:t xml:space="preserve"> </w:t>
      </w:r>
      <w:r w:rsidR="00D067CA" w:rsidRPr="00C53473">
        <w:rPr>
          <w:rFonts w:cstheme="minorHAnsi"/>
        </w:rPr>
        <w:t>these treatments were not further evaluated in the grow out assay.</w:t>
      </w:r>
      <w:r w:rsidR="00EE6310" w:rsidRPr="00C53473">
        <w:rPr>
          <w:rFonts w:cstheme="minorHAnsi"/>
        </w:rPr>
        <w:t xml:space="preserve"> </w:t>
      </w:r>
      <w:r w:rsidR="00EE1A6D" w:rsidRPr="00C53473">
        <w:rPr>
          <w:rFonts w:cstheme="minorHAnsi"/>
        </w:rPr>
        <w:t>T</w:t>
      </w:r>
      <w:r w:rsidR="00D26D59" w:rsidRPr="00C53473">
        <w:rPr>
          <w:rFonts w:cstheme="minorHAnsi"/>
        </w:rPr>
        <w:t xml:space="preserve">he </w:t>
      </w:r>
      <w:r w:rsidR="00366EA3" w:rsidRPr="00C53473">
        <w:rPr>
          <w:rFonts w:cstheme="minorHAnsi"/>
        </w:rPr>
        <w:t>h</w:t>
      </w:r>
      <w:r w:rsidR="00D26D59" w:rsidRPr="00C53473">
        <w:rPr>
          <w:rFonts w:cstheme="minorHAnsi"/>
        </w:rPr>
        <w:t xml:space="preserve">ot water treatment </w:t>
      </w:r>
      <w:r w:rsidR="00EE1A6D" w:rsidRPr="00C53473">
        <w:rPr>
          <w:rFonts w:cstheme="minorHAnsi"/>
        </w:rPr>
        <w:t xml:space="preserve">(standard) </w:t>
      </w:r>
      <w:r w:rsidR="00D26D59" w:rsidRPr="00C53473">
        <w:rPr>
          <w:rFonts w:cstheme="minorHAnsi"/>
        </w:rPr>
        <w:t>was</w:t>
      </w:r>
      <w:r w:rsidR="00366EA3" w:rsidRPr="00C53473">
        <w:rPr>
          <w:rFonts w:cstheme="minorHAnsi"/>
        </w:rPr>
        <w:t xml:space="preserve"> the most effective</w:t>
      </w:r>
      <w:r w:rsidR="00554424" w:rsidRPr="00C53473">
        <w:rPr>
          <w:rFonts w:cstheme="minorHAnsi"/>
        </w:rPr>
        <w:t>,</w:t>
      </w:r>
      <w:r w:rsidR="00366EA3" w:rsidRPr="00C53473">
        <w:rPr>
          <w:rFonts w:cstheme="minorHAnsi"/>
        </w:rPr>
        <w:t xml:space="preserve"> with no disease observed</w:t>
      </w:r>
      <w:r w:rsidR="00554424" w:rsidRPr="00C53473">
        <w:rPr>
          <w:rFonts w:cstheme="minorHAnsi"/>
        </w:rPr>
        <w:t xml:space="preserve"> in the grow out assay</w:t>
      </w:r>
      <w:r w:rsidR="00366EA3" w:rsidRPr="00C53473">
        <w:rPr>
          <w:rFonts w:cstheme="minorHAnsi"/>
        </w:rPr>
        <w:t xml:space="preserve">. </w:t>
      </w:r>
      <w:r w:rsidR="006F406A" w:rsidRPr="00C53473">
        <w:rPr>
          <w:rFonts w:cstheme="minorHAnsi"/>
        </w:rPr>
        <w:t xml:space="preserve">Regalia, Howler and Theia </w:t>
      </w:r>
      <w:r w:rsidR="00EE1A6D" w:rsidRPr="00C53473">
        <w:rPr>
          <w:rFonts w:cstheme="minorHAnsi"/>
        </w:rPr>
        <w:t xml:space="preserve">significantly </w:t>
      </w:r>
      <w:r w:rsidR="006F406A" w:rsidRPr="00C53473">
        <w:rPr>
          <w:rFonts w:cstheme="minorHAnsi"/>
        </w:rPr>
        <w:t xml:space="preserve">reduced </w:t>
      </w:r>
      <w:r w:rsidR="006E3E10" w:rsidRPr="00C53473">
        <w:rPr>
          <w:rFonts w:cstheme="minorHAnsi"/>
        </w:rPr>
        <w:t>disease incidence</w:t>
      </w:r>
      <w:r w:rsidR="006F406A" w:rsidRPr="00C53473">
        <w:rPr>
          <w:rFonts w:cstheme="minorHAnsi"/>
        </w:rPr>
        <w:t xml:space="preserve"> by </w:t>
      </w:r>
      <w:r w:rsidR="006E3E10" w:rsidRPr="00C53473">
        <w:rPr>
          <w:rFonts w:cstheme="minorHAnsi"/>
        </w:rPr>
        <w:t>55</w:t>
      </w:r>
      <w:r w:rsidR="006F406A" w:rsidRPr="00C53473">
        <w:rPr>
          <w:rFonts w:cstheme="minorHAnsi"/>
        </w:rPr>
        <w:t xml:space="preserve">%, </w:t>
      </w:r>
      <w:r w:rsidR="006E3E10" w:rsidRPr="00C53473">
        <w:rPr>
          <w:rFonts w:cstheme="minorHAnsi"/>
        </w:rPr>
        <w:t>48</w:t>
      </w:r>
      <w:r w:rsidR="006F406A" w:rsidRPr="00C53473">
        <w:rPr>
          <w:rFonts w:cstheme="minorHAnsi"/>
        </w:rPr>
        <w:t xml:space="preserve">% and </w:t>
      </w:r>
      <w:r w:rsidR="006E3E10" w:rsidRPr="00C53473">
        <w:rPr>
          <w:rFonts w:cstheme="minorHAnsi"/>
        </w:rPr>
        <w:t>45</w:t>
      </w:r>
      <w:r w:rsidR="006F406A" w:rsidRPr="00C53473">
        <w:rPr>
          <w:rFonts w:cstheme="minorHAnsi"/>
        </w:rPr>
        <w:t>%, respectively</w:t>
      </w:r>
      <w:r w:rsidR="00EE1A6D" w:rsidRPr="00C53473">
        <w:rPr>
          <w:rFonts w:cstheme="minorHAnsi"/>
        </w:rPr>
        <w:t xml:space="preserve">, compared to the non-treated </w:t>
      </w:r>
      <w:r w:rsidR="00C53473" w:rsidRPr="00C53473">
        <w:rPr>
          <w:rFonts w:cstheme="minorHAnsi"/>
        </w:rPr>
        <w:t>control</w:t>
      </w:r>
      <w:r w:rsidR="006F406A" w:rsidRPr="00C53473">
        <w:rPr>
          <w:rFonts w:cstheme="minorHAnsi"/>
        </w:rPr>
        <w:t xml:space="preserve"> (Fig. 1A). </w:t>
      </w:r>
      <w:r w:rsidR="00423278" w:rsidRPr="00C53473">
        <w:rPr>
          <w:rFonts w:cstheme="minorHAnsi"/>
        </w:rPr>
        <w:t>Mean d</w:t>
      </w:r>
      <w:r w:rsidR="006F406A" w:rsidRPr="00C53473">
        <w:rPr>
          <w:rFonts w:cstheme="minorHAnsi"/>
        </w:rPr>
        <w:t xml:space="preserve">isease severity rating ranged from 0 (hot water treated seeds) to 11% (infested non-treated seeds). </w:t>
      </w:r>
      <w:r w:rsidR="006E3E10" w:rsidRPr="00C53473">
        <w:rPr>
          <w:rFonts w:cstheme="minorHAnsi"/>
        </w:rPr>
        <w:t>Regalia decreased disease severity by 66%, while both Theia and Howler decreased disease severity by 55% (Fig 1B)</w:t>
      </w:r>
      <w:r w:rsidR="00C53473" w:rsidRPr="00C53473">
        <w:rPr>
          <w:rFonts w:cstheme="minorHAnsi"/>
        </w:rPr>
        <w:t xml:space="preserve">. The efficacy of Regalia, Howler and Theia in suppressing </w:t>
      </w:r>
      <w:r w:rsidR="00C53473" w:rsidRPr="00C53473">
        <w:rPr>
          <w:rFonts w:cstheme="minorHAnsi"/>
          <w:i/>
          <w:iCs/>
        </w:rPr>
        <w:t>Xanthomonas</w:t>
      </w:r>
      <w:r w:rsidR="00C53473" w:rsidRPr="00C53473">
        <w:rPr>
          <w:rFonts w:cstheme="minorHAnsi"/>
        </w:rPr>
        <w:t xml:space="preserve"> on pepper seeds was statistically similar.</w:t>
      </w:r>
    </w:p>
    <w:p w14:paraId="4ACA0661" w14:textId="6543405D" w:rsidR="00D067CA" w:rsidRPr="00C53473" w:rsidRDefault="00817D15" w:rsidP="00326421">
      <w:pPr>
        <w:spacing w:after="0"/>
        <w:jc w:val="both"/>
        <w:rPr>
          <w:rFonts w:cstheme="minorHAnsi"/>
        </w:rPr>
      </w:pPr>
      <w:r w:rsidRPr="00C53473">
        <w:rPr>
          <w:rFonts w:cstheme="minorHAnsi"/>
          <w:noProof/>
        </w:rPr>
        <w:lastRenderedPageBreak/>
        <w:drawing>
          <wp:inline distT="0" distB="0" distL="0" distR="0" wp14:anchorId="60092559" wp14:editId="790B56BF">
            <wp:extent cx="4298801" cy="57295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2918" cy="5748337"/>
                    </a:xfrm>
                    <a:prstGeom prst="rect">
                      <a:avLst/>
                    </a:prstGeom>
                    <a:noFill/>
                  </pic:spPr>
                </pic:pic>
              </a:graphicData>
            </a:graphic>
          </wp:inline>
        </w:drawing>
      </w:r>
    </w:p>
    <w:p w14:paraId="2245A059" w14:textId="634CB76C" w:rsidR="006A6F42" w:rsidRPr="00C53473" w:rsidRDefault="006A6F42" w:rsidP="00215342">
      <w:pPr>
        <w:spacing w:after="0"/>
        <w:jc w:val="both"/>
        <w:rPr>
          <w:rFonts w:cstheme="minorHAnsi"/>
        </w:rPr>
      </w:pPr>
      <w:r w:rsidRPr="00C53473">
        <w:rPr>
          <w:rFonts w:cstheme="minorHAnsi"/>
        </w:rPr>
        <w:t>Fig.1</w:t>
      </w:r>
      <w:r w:rsidR="003F0AD5">
        <w:rPr>
          <w:rFonts w:cstheme="minorHAnsi"/>
        </w:rPr>
        <w:t>.</w:t>
      </w:r>
      <w:r w:rsidRPr="00C53473">
        <w:rPr>
          <w:rFonts w:cstheme="minorHAnsi"/>
        </w:rPr>
        <w:t xml:space="preserve"> Mean </w:t>
      </w:r>
      <w:r w:rsidR="00554424" w:rsidRPr="00C53473">
        <w:rPr>
          <w:rFonts w:cstheme="minorHAnsi"/>
        </w:rPr>
        <w:t xml:space="preserve">bacterial spot </w:t>
      </w:r>
      <w:r w:rsidRPr="00C53473">
        <w:rPr>
          <w:rFonts w:cstheme="minorHAnsi"/>
        </w:rPr>
        <w:t xml:space="preserve">disease </w:t>
      </w:r>
      <w:r w:rsidR="00423278" w:rsidRPr="00C53473">
        <w:rPr>
          <w:rFonts w:cstheme="minorHAnsi"/>
        </w:rPr>
        <w:t>i</w:t>
      </w:r>
      <w:r w:rsidRPr="00C53473">
        <w:rPr>
          <w:rFonts w:cstheme="minorHAnsi"/>
        </w:rPr>
        <w:t>ncidence (A) and severity (B) rated at the end of the experiment.</w:t>
      </w:r>
      <w:r w:rsidR="00554424" w:rsidRPr="00C53473">
        <w:rPr>
          <w:rFonts w:cstheme="minorHAnsi"/>
        </w:rPr>
        <w:t xml:space="preserve"> T</w:t>
      </w:r>
      <w:r w:rsidRPr="00C53473">
        <w:rPr>
          <w:rFonts w:cstheme="minorHAnsi"/>
        </w:rPr>
        <w:t>reatments that do not share a letter are significantly different (P=0.004</w:t>
      </w:r>
      <w:r w:rsidR="00850498" w:rsidRPr="00C53473">
        <w:rPr>
          <w:rFonts w:cstheme="minorHAnsi"/>
        </w:rPr>
        <w:t xml:space="preserve">, </w:t>
      </w:r>
      <w:r w:rsidRPr="00C53473">
        <w:rPr>
          <w:rFonts w:cstheme="minorHAnsi"/>
          <w:shd w:val="clear" w:color="auto" w:fill="FFFFFF"/>
        </w:rPr>
        <w:t>Fisher’s least significant difference test).</w:t>
      </w:r>
    </w:p>
    <w:p w14:paraId="2F886571" w14:textId="1EA85AB9" w:rsidR="00423278" w:rsidRPr="00C53473" w:rsidRDefault="00423278" w:rsidP="00215342">
      <w:pPr>
        <w:spacing w:after="0"/>
        <w:jc w:val="both"/>
        <w:rPr>
          <w:rFonts w:cstheme="minorHAnsi"/>
          <w:shd w:val="clear" w:color="auto" w:fill="FFFFFF"/>
        </w:rPr>
      </w:pPr>
    </w:p>
    <w:p w14:paraId="080AAAAE" w14:textId="33EEA6E6" w:rsidR="00215342" w:rsidRPr="00C53473" w:rsidRDefault="00C53473" w:rsidP="00215342">
      <w:pPr>
        <w:spacing w:after="0"/>
        <w:jc w:val="both"/>
        <w:rPr>
          <w:rFonts w:cstheme="minorHAnsi"/>
          <w:bCs/>
          <w:shd w:val="clear" w:color="auto" w:fill="FFFFFF"/>
        </w:rPr>
      </w:pPr>
      <w:r w:rsidRPr="00C53473">
        <w:rPr>
          <w:rFonts w:cstheme="minorHAnsi"/>
          <w:b/>
        </w:rPr>
        <w:t xml:space="preserve">Part </w:t>
      </w:r>
      <w:r>
        <w:rPr>
          <w:rFonts w:cstheme="minorHAnsi"/>
          <w:b/>
        </w:rPr>
        <w:t xml:space="preserve">II: </w:t>
      </w:r>
      <w:r w:rsidR="00215342" w:rsidRPr="00C53473">
        <w:rPr>
          <w:rFonts w:cstheme="minorHAnsi"/>
          <w:b/>
          <w:bCs/>
        </w:rPr>
        <w:t xml:space="preserve">Biologicals </w:t>
      </w:r>
      <w:r w:rsidR="003F0AD5">
        <w:rPr>
          <w:rFonts w:cstheme="minorHAnsi"/>
          <w:b/>
          <w:bCs/>
        </w:rPr>
        <w:t xml:space="preserve">and </w:t>
      </w:r>
      <w:proofErr w:type="spellStart"/>
      <w:r w:rsidR="003F0AD5">
        <w:rPr>
          <w:rFonts w:cstheme="minorHAnsi"/>
          <w:b/>
          <w:bCs/>
        </w:rPr>
        <w:t>Zinkicide</w:t>
      </w:r>
      <w:proofErr w:type="spellEnd"/>
      <w:r w:rsidR="003F0AD5">
        <w:rPr>
          <w:rFonts w:cstheme="minorHAnsi"/>
          <w:b/>
          <w:bCs/>
        </w:rPr>
        <w:t xml:space="preserve"> </w:t>
      </w:r>
      <w:r w:rsidR="00215342" w:rsidRPr="00C53473">
        <w:rPr>
          <w:rFonts w:cstheme="minorHAnsi"/>
          <w:b/>
          <w:bCs/>
        </w:rPr>
        <w:t>against bacterial spot as seedling treatment</w:t>
      </w:r>
      <w:r>
        <w:rPr>
          <w:rFonts w:cstheme="minorHAnsi"/>
          <w:b/>
          <w:bCs/>
        </w:rPr>
        <w:t>s</w:t>
      </w:r>
      <w:r w:rsidR="00215342" w:rsidRPr="00C53473">
        <w:rPr>
          <w:rFonts w:cstheme="minorHAnsi"/>
          <w:b/>
          <w:bCs/>
        </w:rPr>
        <w:t xml:space="preserve"> </w:t>
      </w:r>
    </w:p>
    <w:p w14:paraId="2B688616" w14:textId="77777777" w:rsidR="00215342" w:rsidRPr="00C53473" w:rsidRDefault="00215342" w:rsidP="00415DCD">
      <w:pPr>
        <w:spacing w:after="0"/>
        <w:jc w:val="both"/>
        <w:rPr>
          <w:rFonts w:cstheme="minorHAnsi"/>
        </w:rPr>
      </w:pPr>
    </w:p>
    <w:p w14:paraId="33136049" w14:textId="602DE664" w:rsidR="00415DCD" w:rsidRPr="00C53473" w:rsidRDefault="00C53473" w:rsidP="00C53473">
      <w:pPr>
        <w:spacing w:after="0"/>
        <w:jc w:val="both"/>
        <w:rPr>
          <w:rFonts w:cstheme="minorHAnsi"/>
        </w:rPr>
      </w:pPr>
      <w:r w:rsidRPr="00C53473">
        <w:rPr>
          <w:rFonts w:cstheme="minorHAnsi"/>
          <w:b/>
        </w:rPr>
        <w:t>Project outline</w:t>
      </w:r>
      <w:r w:rsidRPr="00C53473">
        <w:rPr>
          <w:rFonts w:cstheme="minorHAnsi"/>
        </w:rPr>
        <w:t xml:space="preserve">: </w:t>
      </w:r>
      <w:r w:rsidR="00215342" w:rsidRPr="00C53473">
        <w:rPr>
          <w:rFonts w:cstheme="minorHAnsi"/>
        </w:rPr>
        <w:t xml:space="preserve">California Wonder pepper seeds </w:t>
      </w:r>
      <w:r w:rsidR="00F211FC" w:rsidRPr="00C53473">
        <w:rPr>
          <w:rFonts w:cstheme="minorHAnsi"/>
        </w:rPr>
        <w:t>were</w:t>
      </w:r>
      <w:r w:rsidR="00215342" w:rsidRPr="00C53473">
        <w:rPr>
          <w:rFonts w:cstheme="minorHAnsi"/>
        </w:rPr>
        <w:t xml:space="preserve"> seeded in</w:t>
      </w:r>
      <w:r w:rsidR="00423278" w:rsidRPr="00C53473">
        <w:rPr>
          <w:rFonts w:cstheme="minorHAnsi"/>
        </w:rPr>
        <w:t xml:space="preserve"> </w:t>
      </w:r>
      <w:proofErr w:type="spellStart"/>
      <w:r w:rsidR="00423278" w:rsidRPr="00C53473">
        <w:rPr>
          <w:rFonts w:cstheme="minorHAnsi"/>
        </w:rPr>
        <w:t>Baccto</w:t>
      </w:r>
      <w:proofErr w:type="spellEnd"/>
      <w:r w:rsidR="00423278" w:rsidRPr="00C53473">
        <w:rPr>
          <w:rFonts w:cstheme="minorHAnsi"/>
        </w:rPr>
        <w:t xml:space="preserve"> </w:t>
      </w:r>
      <w:r w:rsidR="003F0AD5">
        <w:rPr>
          <w:rFonts w:cstheme="minorHAnsi"/>
        </w:rPr>
        <w:t xml:space="preserve">soilless </w:t>
      </w:r>
      <w:r w:rsidR="00423278" w:rsidRPr="00C53473">
        <w:rPr>
          <w:rFonts w:cstheme="minorHAnsi"/>
        </w:rPr>
        <w:t>potting mix on November</w:t>
      </w:r>
      <w:r w:rsidR="00817D15">
        <w:rPr>
          <w:rFonts w:cstheme="minorHAnsi"/>
        </w:rPr>
        <w:t xml:space="preserve"> 1, 2022</w:t>
      </w:r>
      <w:r w:rsidR="000D6A65" w:rsidRPr="00C53473">
        <w:rPr>
          <w:rFonts w:cstheme="minorHAnsi"/>
        </w:rPr>
        <w:t xml:space="preserve">. The experiment was conducted </w:t>
      </w:r>
      <w:r w:rsidR="00423278" w:rsidRPr="00C53473">
        <w:rPr>
          <w:rFonts w:cstheme="minorHAnsi"/>
        </w:rPr>
        <w:t>in</w:t>
      </w:r>
      <w:r w:rsidR="00215342" w:rsidRPr="00C53473">
        <w:rPr>
          <w:rFonts w:cstheme="minorHAnsi"/>
        </w:rPr>
        <w:t xml:space="preserve"> </w:t>
      </w:r>
      <w:r w:rsidR="000D6A65" w:rsidRPr="00C53473">
        <w:rPr>
          <w:rFonts w:cstheme="minorHAnsi"/>
        </w:rPr>
        <w:t>a greenhouse</w:t>
      </w:r>
      <w:r w:rsidR="00215342" w:rsidRPr="00C53473">
        <w:rPr>
          <w:rFonts w:cstheme="minorHAnsi"/>
        </w:rPr>
        <w:t xml:space="preserve"> with a complete randomized block design.  </w:t>
      </w:r>
      <w:r w:rsidR="000D6A65" w:rsidRPr="00C53473">
        <w:rPr>
          <w:rFonts w:cstheme="minorHAnsi"/>
        </w:rPr>
        <w:t>B</w:t>
      </w:r>
      <w:r w:rsidR="00215342" w:rsidRPr="00C53473">
        <w:rPr>
          <w:rFonts w:cstheme="minorHAnsi"/>
        </w:rPr>
        <w:t>iological</w:t>
      </w:r>
      <w:r w:rsidR="003F0AD5">
        <w:rPr>
          <w:rFonts w:cstheme="minorHAnsi"/>
        </w:rPr>
        <w:t xml:space="preserve">, </w:t>
      </w:r>
      <w:proofErr w:type="spellStart"/>
      <w:r w:rsidR="003F0AD5">
        <w:rPr>
          <w:rFonts w:cstheme="minorHAnsi"/>
        </w:rPr>
        <w:t>Zinkicide</w:t>
      </w:r>
      <w:proofErr w:type="spellEnd"/>
      <w:r w:rsidR="00215342" w:rsidRPr="00C53473">
        <w:rPr>
          <w:rFonts w:cstheme="minorHAnsi"/>
        </w:rPr>
        <w:t xml:space="preserve"> and commercial </w:t>
      </w:r>
      <w:r w:rsidR="00F211FC" w:rsidRPr="00C53473">
        <w:rPr>
          <w:rFonts w:cstheme="minorHAnsi"/>
        </w:rPr>
        <w:t>standard (</w:t>
      </w:r>
      <w:r w:rsidR="00423278" w:rsidRPr="00C53473">
        <w:rPr>
          <w:rFonts w:cstheme="minorHAnsi"/>
        </w:rPr>
        <w:t>Table 2)</w:t>
      </w:r>
      <w:r w:rsidR="00CB3A73" w:rsidRPr="00C53473">
        <w:rPr>
          <w:rFonts w:cstheme="minorHAnsi"/>
        </w:rPr>
        <w:t xml:space="preserve"> </w:t>
      </w:r>
      <w:r w:rsidR="000D6A65" w:rsidRPr="00C53473">
        <w:rPr>
          <w:rFonts w:cstheme="minorHAnsi"/>
        </w:rPr>
        <w:t xml:space="preserve">applications </w:t>
      </w:r>
      <w:r w:rsidR="00817D15">
        <w:rPr>
          <w:rFonts w:cstheme="minorHAnsi"/>
        </w:rPr>
        <w:t xml:space="preserve">were </w:t>
      </w:r>
      <w:r w:rsidR="000D6A65" w:rsidRPr="00C53473">
        <w:rPr>
          <w:rFonts w:cstheme="minorHAnsi"/>
        </w:rPr>
        <w:t xml:space="preserve">started at the seedling stage (two true leaves formed). The first application was performed before the </w:t>
      </w:r>
      <w:r w:rsidR="00215342" w:rsidRPr="00C53473">
        <w:rPr>
          <w:rFonts w:cstheme="minorHAnsi"/>
        </w:rPr>
        <w:t xml:space="preserve">inoculation of </w:t>
      </w:r>
      <w:r w:rsidR="00215342" w:rsidRPr="00C53473">
        <w:rPr>
          <w:rFonts w:cstheme="minorHAnsi"/>
          <w:i/>
          <w:iCs/>
        </w:rPr>
        <w:t xml:space="preserve">Xanthomonas </w:t>
      </w:r>
      <w:proofErr w:type="spellStart"/>
      <w:r w:rsidR="00215342" w:rsidRPr="00C53473">
        <w:rPr>
          <w:rFonts w:cstheme="minorHAnsi"/>
          <w:i/>
          <w:iCs/>
        </w:rPr>
        <w:t>euvesicatoria</w:t>
      </w:r>
      <w:proofErr w:type="spellEnd"/>
      <w:r w:rsidR="00215342" w:rsidRPr="00C53473">
        <w:rPr>
          <w:rFonts w:cstheme="minorHAnsi"/>
          <w:i/>
          <w:iCs/>
        </w:rPr>
        <w:t xml:space="preserve"> </w:t>
      </w:r>
      <w:r w:rsidR="00423278" w:rsidRPr="00C53473">
        <w:rPr>
          <w:rFonts w:cstheme="minorHAnsi"/>
        </w:rPr>
        <w:t>SM215-20</w:t>
      </w:r>
      <w:r w:rsidR="00817D15">
        <w:rPr>
          <w:rFonts w:cstheme="minorHAnsi"/>
        </w:rPr>
        <w:t xml:space="preserve"> at</w:t>
      </w:r>
      <w:r w:rsidR="00423278" w:rsidRPr="00C53473">
        <w:rPr>
          <w:rFonts w:cstheme="minorHAnsi"/>
        </w:rPr>
        <w:t xml:space="preserve"> </w:t>
      </w:r>
      <w:r w:rsidR="00215342" w:rsidRPr="00C53473">
        <w:rPr>
          <w:rFonts w:cstheme="minorHAnsi"/>
        </w:rPr>
        <w:t>10</w:t>
      </w:r>
      <w:r w:rsidR="00215342" w:rsidRPr="00C53473">
        <w:rPr>
          <w:rFonts w:cstheme="minorHAnsi"/>
          <w:vertAlign w:val="superscript"/>
        </w:rPr>
        <w:t>8</w:t>
      </w:r>
      <w:r w:rsidR="00215342" w:rsidRPr="00C53473">
        <w:rPr>
          <w:rFonts w:cstheme="minorHAnsi"/>
        </w:rPr>
        <w:t xml:space="preserve"> CFU/ml. Applications of the products </w:t>
      </w:r>
      <w:r w:rsidR="00423278" w:rsidRPr="00C53473">
        <w:rPr>
          <w:rFonts w:cstheme="minorHAnsi"/>
        </w:rPr>
        <w:t>were</w:t>
      </w:r>
      <w:r w:rsidR="00215342" w:rsidRPr="00C53473">
        <w:rPr>
          <w:rFonts w:cstheme="minorHAnsi"/>
        </w:rPr>
        <w:t xml:space="preserve"> repeated weekly. </w:t>
      </w:r>
      <w:r w:rsidR="000D6A65" w:rsidRPr="00C53473">
        <w:rPr>
          <w:rFonts w:cstheme="minorHAnsi"/>
        </w:rPr>
        <w:t xml:space="preserve"> Disease severity (%) was scored weekly.</w:t>
      </w:r>
    </w:p>
    <w:p w14:paraId="445F0460" w14:textId="0C37A5A1" w:rsidR="00423278" w:rsidRPr="00C53473" w:rsidRDefault="00423278" w:rsidP="00415DCD">
      <w:pPr>
        <w:spacing w:after="0"/>
        <w:jc w:val="both"/>
        <w:rPr>
          <w:rFonts w:cstheme="minorHAnsi"/>
        </w:rPr>
      </w:pPr>
    </w:p>
    <w:p w14:paraId="2162B86A" w14:textId="4C2B3BF8" w:rsidR="00423278" w:rsidRPr="00C53473" w:rsidRDefault="00423278" w:rsidP="00415DCD">
      <w:pPr>
        <w:spacing w:after="0"/>
        <w:jc w:val="both"/>
        <w:rPr>
          <w:rFonts w:cstheme="minorHAnsi"/>
        </w:rPr>
      </w:pPr>
      <w:r w:rsidRPr="00C53473">
        <w:rPr>
          <w:rFonts w:cstheme="minorHAnsi"/>
        </w:rPr>
        <w:lastRenderedPageBreak/>
        <w:t xml:space="preserve">Table 2. List of </w:t>
      </w:r>
      <w:r w:rsidR="00C53473">
        <w:rPr>
          <w:rFonts w:cstheme="minorHAnsi"/>
        </w:rPr>
        <w:t>seedling</w:t>
      </w:r>
      <w:r w:rsidRPr="00C53473">
        <w:rPr>
          <w:rFonts w:cstheme="minorHAnsi"/>
        </w:rPr>
        <w:t xml:space="preserve"> treatments and their application rates</w:t>
      </w:r>
      <w:r w:rsidR="00817D15">
        <w:rPr>
          <w:rFonts w:cstheme="minorHAnsi"/>
        </w:rPr>
        <w:t>.</w:t>
      </w:r>
    </w:p>
    <w:tbl>
      <w:tblPr>
        <w:tblStyle w:val="TableGrid"/>
        <w:tblW w:w="9445" w:type="dxa"/>
        <w:tblLook w:val="04A0" w:firstRow="1" w:lastRow="0" w:firstColumn="1" w:lastColumn="0" w:noHBand="0" w:noVBand="1"/>
      </w:tblPr>
      <w:tblGrid>
        <w:gridCol w:w="2515"/>
        <w:gridCol w:w="1980"/>
        <w:gridCol w:w="3420"/>
        <w:gridCol w:w="1530"/>
      </w:tblGrid>
      <w:tr w:rsidR="00817D15" w:rsidRPr="00C53473" w14:paraId="2EFD60E0" w14:textId="77777777" w:rsidTr="0006586A">
        <w:trPr>
          <w:trHeight w:val="288"/>
        </w:trPr>
        <w:tc>
          <w:tcPr>
            <w:tcW w:w="2515" w:type="dxa"/>
            <w:noWrap/>
            <w:hideMark/>
          </w:tcPr>
          <w:p w14:paraId="7068B85C" w14:textId="5DDFA008" w:rsidR="00817D15" w:rsidRPr="00C53473" w:rsidRDefault="00817D15" w:rsidP="00817D15">
            <w:pPr>
              <w:jc w:val="both"/>
              <w:rPr>
                <w:rFonts w:cstheme="minorHAnsi"/>
                <w:b/>
                <w:bCs/>
              </w:rPr>
            </w:pPr>
            <w:r w:rsidRPr="00C53473">
              <w:rPr>
                <w:rFonts w:cstheme="minorHAnsi"/>
                <w:b/>
                <w:bCs/>
              </w:rPr>
              <w:t>Treat</w:t>
            </w:r>
            <w:r>
              <w:rPr>
                <w:rFonts w:cstheme="minorHAnsi"/>
                <w:b/>
                <w:bCs/>
              </w:rPr>
              <w:t>m</w:t>
            </w:r>
            <w:r w:rsidRPr="00C53473">
              <w:rPr>
                <w:rFonts w:cstheme="minorHAnsi"/>
                <w:b/>
                <w:bCs/>
              </w:rPr>
              <w:t>ent</w:t>
            </w:r>
          </w:p>
        </w:tc>
        <w:tc>
          <w:tcPr>
            <w:tcW w:w="1980" w:type="dxa"/>
          </w:tcPr>
          <w:p w14:paraId="11D9E0BC" w14:textId="550E1A6C" w:rsidR="00817D15" w:rsidRPr="00C53473" w:rsidRDefault="00817D15" w:rsidP="00817D15">
            <w:pPr>
              <w:jc w:val="both"/>
              <w:rPr>
                <w:rFonts w:cstheme="minorHAnsi"/>
                <w:b/>
                <w:bCs/>
              </w:rPr>
            </w:pPr>
            <w:r w:rsidRPr="00C53473">
              <w:rPr>
                <w:rFonts w:cstheme="minorHAnsi"/>
                <w:b/>
                <w:bCs/>
              </w:rPr>
              <w:t>Manufacturer</w:t>
            </w:r>
          </w:p>
        </w:tc>
        <w:tc>
          <w:tcPr>
            <w:tcW w:w="3420" w:type="dxa"/>
          </w:tcPr>
          <w:p w14:paraId="1C317D1D" w14:textId="19189514" w:rsidR="00817D15" w:rsidRPr="00C53473" w:rsidRDefault="00817D15" w:rsidP="00817D15">
            <w:pPr>
              <w:jc w:val="both"/>
              <w:rPr>
                <w:rFonts w:cstheme="minorHAnsi"/>
                <w:b/>
                <w:bCs/>
              </w:rPr>
            </w:pPr>
            <w:r w:rsidRPr="00C53473">
              <w:rPr>
                <w:rFonts w:cstheme="minorHAnsi"/>
                <w:b/>
                <w:bCs/>
              </w:rPr>
              <w:t>Active ingredient</w:t>
            </w:r>
          </w:p>
        </w:tc>
        <w:tc>
          <w:tcPr>
            <w:tcW w:w="1530" w:type="dxa"/>
            <w:noWrap/>
            <w:hideMark/>
          </w:tcPr>
          <w:p w14:paraId="7C7592EF" w14:textId="7E123969" w:rsidR="00817D15" w:rsidRPr="00C53473" w:rsidRDefault="00817D15" w:rsidP="00817D15">
            <w:pPr>
              <w:jc w:val="both"/>
              <w:rPr>
                <w:rFonts w:cstheme="minorHAnsi"/>
                <w:b/>
                <w:bCs/>
              </w:rPr>
            </w:pPr>
            <w:r w:rsidRPr="00C53473">
              <w:rPr>
                <w:rFonts w:cstheme="minorHAnsi"/>
                <w:b/>
                <w:bCs/>
              </w:rPr>
              <w:t>Rate</w:t>
            </w:r>
          </w:p>
        </w:tc>
      </w:tr>
      <w:tr w:rsidR="0006586A" w:rsidRPr="00C53473" w14:paraId="71E5CCDF" w14:textId="77777777" w:rsidTr="0006586A">
        <w:trPr>
          <w:trHeight w:val="288"/>
        </w:trPr>
        <w:tc>
          <w:tcPr>
            <w:tcW w:w="2515" w:type="dxa"/>
            <w:noWrap/>
            <w:hideMark/>
          </w:tcPr>
          <w:p w14:paraId="497A45BE" w14:textId="172585C8" w:rsidR="0006586A" w:rsidRPr="00C53473" w:rsidRDefault="0006586A" w:rsidP="0006586A">
            <w:pPr>
              <w:jc w:val="both"/>
              <w:rPr>
                <w:rFonts w:cstheme="minorHAnsi"/>
              </w:rPr>
            </w:pPr>
            <w:r w:rsidRPr="00C53473">
              <w:rPr>
                <w:rFonts w:cstheme="minorHAnsi"/>
              </w:rPr>
              <w:t>Serenade ASO</w:t>
            </w:r>
          </w:p>
        </w:tc>
        <w:tc>
          <w:tcPr>
            <w:tcW w:w="1980" w:type="dxa"/>
          </w:tcPr>
          <w:p w14:paraId="0BF2798C" w14:textId="5836310C" w:rsidR="0006586A" w:rsidRPr="00C53473" w:rsidRDefault="0006586A" w:rsidP="0006586A">
            <w:pPr>
              <w:jc w:val="both"/>
              <w:rPr>
                <w:rFonts w:cstheme="minorHAnsi"/>
              </w:rPr>
            </w:pPr>
            <w:r w:rsidRPr="00C53473">
              <w:rPr>
                <w:rFonts w:cstheme="minorHAnsi"/>
              </w:rPr>
              <w:t>Bayer</w:t>
            </w:r>
            <w:r>
              <w:rPr>
                <w:rFonts w:cstheme="minorHAnsi"/>
              </w:rPr>
              <w:t xml:space="preserve"> </w:t>
            </w:r>
            <w:r w:rsidRPr="00C53473">
              <w:rPr>
                <w:rFonts w:cstheme="minorHAnsi"/>
              </w:rPr>
              <w:t>Crop Science</w:t>
            </w:r>
          </w:p>
        </w:tc>
        <w:tc>
          <w:tcPr>
            <w:tcW w:w="3420" w:type="dxa"/>
          </w:tcPr>
          <w:p w14:paraId="68EB3196" w14:textId="6CD74F75" w:rsidR="0006586A" w:rsidRPr="00C53473" w:rsidRDefault="0006586A" w:rsidP="0006586A">
            <w:pPr>
              <w:jc w:val="both"/>
              <w:rPr>
                <w:rFonts w:cstheme="minorHAnsi"/>
              </w:rPr>
            </w:pPr>
            <w:r w:rsidRPr="00C53473">
              <w:rPr>
                <w:rFonts w:cstheme="minorHAnsi"/>
                <w:i/>
                <w:iCs/>
              </w:rPr>
              <w:t>Bacillus subtilis</w:t>
            </w:r>
            <w:r w:rsidRPr="00C53473">
              <w:rPr>
                <w:rFonts w:cstheme="minorHAnsi"/>
              </w:rPr>
              <w:t xml:space="preserve"> strain QST 713</w:t>
            </w:r>
          </w:p>
        </w:tc>
        <w:tc>
          <w:tcPr>
            <w:tcW w:w="1530" w:type="dxa"/>
            <w:noWrap/>
            <w:hideMark/>
          </w:tcPr>
          <w:p w14:paraId="72D27817" w14:textId="319980B3" w:rsidR="0006586A" w:rsidRPr="00C53473" w:rsidRDefault="0006586A" w:rsidP="0006586A">
            <w:pPr>
              <w:jc w:val="both"/>
              <w:rPr>
                <w:rFonts w:cstheme="minorHAnsi"/>
              </w:rPr>
            </w:pPr>
            <w:r w:rsidRPr="00C53473">
              <w:rPr>
                <w:rFonts w:cstheme="minorHAnsi"/>
              </w:rPr>
              <w:t>1gal/A</w:t>
            </w:r>
          </w:p>
        </w:tc>
      </w:tr>
      <w:tr w:rsidR="0006586A" w:rsidRPr="00C53473" w14:paraId="7DC2D64F" w14:textId="77777777" w:rsidTr="0006586A">
        <w:trPr>
          <w:trHeight w:val="288"/>
        </w:trPr>
        <w:tc>
          <w:tcPr>
            <w:tcW w:w="2515" w:type="dxa"/>
            <w:noWrap/>
            <w:hideMark/>
          </w:tcPr>
          <w:p w14:paraId="17F16DAB" w14:textId="77777777" w:rsidR="0006586A" w:rsidRPr="00C53473" w:rsidRDefault="0006586A" w:rsidP="0006586A">
            <w:pPr>
              <w:jc w:val="both"/>
              <w:rPr>
                <w:rFonts w:cstheme="minorHAnsi"/>
              </w:rPr>
            </w:pPr>
            <w:proofErr w:type="spellStart"/>
            <w:r w:rsidRPr="00C53473">
              <w:rPr>
                <w:rFonts w:cstheme="minorHAnsi"/>
              </w:rPr>
              <w:t>Serifel</w:t>
            </w:r>
            <w:proofErr w:type="spellEnd"/>
          </w:p>
        </w:tc>
        <w:tc>
          <w:tcPr>
            <w:tcW w:w="1980" w:type="dxa"/>
          </w:tcPr>
          <w:p w14:paraId="2504C7B4" w14:textId="7D658B47" w:rsidR="0006586A" w:rsidRPr="00C53473" w:rsidRDefault="0006586A" w:rsidP="0006586A">
            <w:pPr>
              <w:jc w:val="both"/>
              <w:rPr>
                <w:rFonts w:cstheme="minorHAnsi"/>
              </w:rPr>
            </w:pPr>
            <w:r>
              <w:rPr>
                <w:rFonts w:cstheme="minorHAnsi"/>
              </w:rPr>
              <w:t>BASF</w:t>
            </w:r>
          </w:p>
        </w:tc>
        <w:tc>
          <w:tcPr>
            <w:tcW w:w="3420" w:type="dxa"/>
          </w:tcPr>
          <w:p w14:paraId="4990BC4A" w14:textId="3430CD3D" w:rsidR="0006586A" w:rsidRPr="00C53473" w:rsidRDefault="0006586A" w:rsidP="0006586A">
            <w:pPr>
              <w:jc w:val="both"/>
              <w:rPr>
                <w:rFonts w:cstheme="minorHAnsi"/>
              </w:rPr>
            </w:pPr>
            <w:r w:rsidRPr="00C53473">
              <w:rPr>
                <w:rFonts w:cstheme="minorHAnsi"/>
                <w:i/>
                <w:iCs/>
              </w:rPr>
              <w:t xml:space="preserve">Bacillus </w:t>
            </w:r>
            <w:proofErr w:type="spellStart"/>
            <w:r w:rsidRPr="00C53473">
              <w:rPr>
                <w:rFonts w:cstheme="minorHAnsi"/>
                <w:i/>
                <w:iCs/>
              </w:rPr>
              <w:t>amyloliquefaciens</w:t>
            </w:r>
            <w:proofErr w:type="spellEnd"/>
            <w:r w:rsidRPr="00C53473">
              <w:rPr>
                <w:rFonts w:cstheme="minorHAnsi"/>
              </w:rPr>
              <w:t xml:space="preserve"> strain</w:t>
            </w:r>
            <w:r>
              <w:rPr>
                <w:rFonts w:cstheme="minorHAnsi"/>
              </w:rPr>
              <w:t xml:space="preserve"> MBI600</w:t>
            </w:r>
          </w:p>
        </w:tc>
        <w:tc>
          <w:tcPr>
            <w:tcW w:w="1530" w:type="dxa"/>
            <w:noWrap/>
            <w:hideMark/>
          </w:tcPr>
          <w:p w14:paraId="2408E6E8" w14:textId="21DA2A2D" w:rsidR="0006586A" w:rsidRPr="00C53473" w:rsidRDefault="0006586A" w:rsidP="0006586A">
            <w:pPr>
              <w:jc w:val="both"/>
              <w:rPr>
                <w:rFonts w:cstheme="minorHAnsi"/>
              </w:rPr>
            </w:pPr>
            <w:r w:rsidRPr="00C53473">
              <w:rPr>
                <w:rFonts w:cstheme="minorHAnsi"/>
              </w:rPr>
              <w:t>16oz/A</w:t>
            </w:r>
          </w:p>
        </w:tc>
      </w:tr>
      <w:tr w:rsidR="0006586A" w:rsidRPr="00C53473" w14:paraId="3E426773" w14:textId="77777777" w:rsidTr="0006586A">
        <w:trPr>
          <w:trHeight w:val="288"/>
        </w:trPr>
        <w:tc>
          <w:tcPr>
            <w:tcW w:w="2515" w:type="dxa"/>
            <w:noWrap/>
            <w:hideMark/>
          </w:tcPr>
          <w:p w14:paraId="36A4932E" w14:textId="7CAE7C6E" w:rsidR="0006586A" w:rsidRPr="00C53473" w:rsidRDefault="0006586A" w:rsidP="0006586A">
            <w:pPr>
              <w:jc w:val="both"/>
              <w:rPr>
                <w:rFonts w:cstheme="minorHAnsi"/>
              </w:rPr>
            </w:pPr>
            <w:proofErr w:type="spellStart"/>
            <w:r w:rsidRPr="00C53473">
              <w:rPr>
                <w:rFonts w:cstheme="minorHAnsi"/>
              </w:rPr>
              <w:t>LifeGard</w:t>
            </w:r>
            <w:proofErr w:type="spellEnd"/>
            <w:r w:rsidRPr="00C53473">
              <w:rPr>
                <w:rFonts w:cstheme="minorHAnsi"/>
              </w:rPr>
              <w:t xml:space="preserve"> WG</w:t>
            </w:r>
          </w:p>
        </w:tc>
        <w:tc>
          <w:tcPr>
            <w:tcW w:w="1980" w:type="dxa"/>
          </w:tcPr>
          <w:p w14:paraId="720C14CB" w14:textId="4CE882C5" w:rsidR="0006586A" w:rsidRPr="00C53473" w:rsidRDefault="0006586A" w:rsidP="0006586A">
            <w:pPr>
              <w:jc w:val="both"/>
              <w:rPr>
                <w:rFonts w:cstheme="minorHAnsi"/>
              </w:rPr>
            </w:pPr>
            <w:proofErr w:type="spellStart"/>
            <w:r w:rsidRPr="00C53473">
              <w:rPr>
                <w:rFonts w:cstheme="minorHAnsi"/>
              </w:rPr>
              <w:t>Certis</w:t>
            </w:r>
            <w:proofErr w:type="spellEnd"/>
          </w:p>
        </w:tc>
        <w:tc>
          <w:tcPr>
            <w:tcW w:w="3420" w:type="dxa"/>
          </w:tcPr>
          <w:p w14:paraId="63B6422F" w14:textId="0EED8E52" w:rsidR="0006586A" w:rsidRPr="00C53473" w:rsidRDefault="0006586A" w:rsidP="0006586A">
            <w:pPr>
              <w:jc w:val="both"/>
              <w:rPr>
                <w:rFonts w:cstheme="minorHAnsi"/>
              </w:rPr>
            </w:pPr>
            <w:r w:rsidRPr="00C53473">
              <w:rPr>
                <w:rFonts w:cstheme="minorHAnsi"/>
                <w:i/>
                <w:iCs/>
              </w:rPr>
              <w:t>Bacillus mycoides</w:t>
            </w:r>
            <w:r w:rsidRPr="00C53473">
              <w:rPr>
                <w:rFonts w:cstheme="minorHAnsi"/>
              </w:rPr>
              <w:t xml:space="preserve"> isolate J</w:t>
            </w:r>
          </w:p>
        </w:tc>
        <w:tc>
          <w:tcPr>
            <w:tcW w:w="1530" w:type="dxa"/>
            <w:noWrap/>
            <w:hideMark/>
          </w:tcPr>
          <w:p w14:paraId="62AF1690" w14:textId="509448B6" w:rsidR="0006586A" w:rsidRPr="00C53473" w:rsidRDefault="0006586A" w:rsidP="0006586A">
            <w:pPr>
              <w:jc w:val="both"/>
              <w:rPr>
                <w:rFonts w:cstheme="minorHAnsi"/>
              </w:rPr>
            </w:pPr>
            <w:r w:rsidRPr="00C53473">
              <w:rPr>
                <w:rFonts w:cstheme="minorHAnsi"/>
              </w:rPr>
              <w:t>4.5oz/100gal</w:t>
            </w:r>
          </w:p>
        </w:tc>
      </w:tr>
      <w:tr w:rsidR="0006586A" w:rsidRPr="00C53473" w14:paraId="56C77453" w14:textId="77777777" w:rsidTr="0006586A">
        <w:trPr>
          <w:trHeight w:val="288"/>
        </w:trPr>
        <w:tc>
          <w:tcPr>
            <w:tcW w:w="2515" w:type="dxa"/>
            <w:noWrap/>
            <w:hideMark/>
          </w:tcPr>
          <w:p w14:paraId="148776E1" w14:textId="7CC72645" w:rsidR="0006586A" w:rsidRPr="00C53473" w:rsidRDefault="0006586A" w:rsidP="0006586A">
            <w:pPr>
              <w:jc w:val="both"/>
              <w:rPr>
                <w:rFonts w:cstheme="minorHAnsi"/>
              </w:rPr>
            </w:pPr>
            <w:proofErr w:type="spellStart"/>
            <w:r w:rsidRPr="00C53473">
              <w:rPr>
                <w:rFonts w:cstheme="minorHAnsi"/>
              </w:rPr>
              <w:t>Stargus</w:t>
            </w:r>
            <w:proofErr w:type="spellEnd"/>
          </w:p>
        </w:tc>
        <w:tc>
          <w:tcPr>
            <w:tcW w:w="1980" w:type="dxa"/>
          </w:tcPr>
          <w:p w14:paraId="4C7521E8" w14:textId="7F142F75" w:rsidR="0006586A" w:rsidRPr="00C53473" w:rsidRDefault="0006586A" w:rsidP="0006586A">
            <w:pPr>
              <w:jc w:val="both"/>
              <w:rPr>
                <w:rFonts w:cstheme="minorHAnsi"/>
              </w:rPr>
            </w:pPr>
            <w:proofErr w:type="spellStart"/>
            <w:r w:rsidRPr="00C53473">
              <w:rPr>
                <w:rFonts w:cstheme="minorHAnsi"/>
              </w:rPr>
              <w:t>Marrone</w:t>
            </w:r>
            <w:proofErr w:type="spellEnd"/>
            <w:r w:rsidRPr="00C53473">
              <w:rPr>
                <w:rFonts w:cstheme="minorHAnsi"/>
              </w:rPr>
              <w:t xml:space="preserve"> </w:t>
            </w:r>
            <w:proofErr w:type="spellStart"/>
            <w:r w:rsidRPr="00C53473">
              <w:rPr>
                <w:rFonts w:cstheme="minorHAnsi"/>
              </w:rPr>
              <w:t>BioInnovations</w:t>
            </w:r>
            <w:proofErr w:type="spellEnd"/>
            <w:r w:rsidRPr="00C53473">
              <w:rPr>
                <w:rFonts w:cstheme="minorHAnsi"/>
              </w:rPr>
              <w:t>/Pro Farm Group</w:t>
            </w:r>
          </w:p>
        </w:tc>
        <w:tc>
          <w:tcPr>
            <w:tcW w:w="3420" w:type="dxa"/>
          </w:tcPr>
          <w:p w14:paraId="00B013A9" w14:textId="446D883A" w:rsidR="0006586A" w:rsidRPr="00C53473" w:rsidRDefault="0006586A" w:rsidP="0006586A">
            <w:pPr>
              <w:jc w:val="both"/>
              <w:rPr>
                <w:rFonts w:cstheme="minorHAnsi"/>
              </w:rPr>
            </w:pPr>
            <w:r w:rsidRPr="00C53473">
              <w:rPr>
                <w:rFonts w:cstheme="minorHAnsi"/>
                <w:i/>
                <w:iCs/>
              </w:rPr>
              <w:t xml:space="preserve">Bacillus </w:t>
            </w:r>
            <w:proofErr w:type="spellStart"/>
            <w:r w:rsidRPr="00C53473">
              <w:rPr>
                <w:rFonts w:cstheme="minorHAnsi"/>
                <w:i/>
                <w:iCs/>
              </w:rPr>
              <w:t>amyloliquefaciens</w:t>
            </w:r>
            <w:proofErr w:type="spellEnd"/>
            <w:r w:rsidRPr="00C53473">
              <w:rPr>
                <w:rFonts w:cstheme="minorHAnsi"/>
              </w:rPr>
              <w:t xml:space="preserve"> strain F727</w:t>
            </w:r>
          </w:p>
        </w:tc>
        <w:tc>
          <w:tcPr>
            <w:tcW w:w="1530" w:type="dxa"/>
            <w:noWrap/>
            <w:hideMark/>
          </w:tcPr>
          <w:p w14:paraId="2BE84FE2" w14:textId="6215FDA2" w:rsidR="0006586A" w:rsidRPr="00C53473" w:rsidRDefault="0006586A" w:rsidP="0006586A">
            <w:pPr>
              <w:jc w:val="both"/>
              <w:rPr>
                <w:rFonts w:cstheme="minorHAnsi"/>
              </w:rPr>
            </w:pPr>
            <w:r w:rsidRPr="00C53473">
              <w:rPr>
                <w:rFonts w:cstheme="minorHAnsi"/>
              </w:rPr>
              <w:t>1fl oz/gal</w:t>
            </w:r>
          </w:p>
        </w:tc>
      </w:tr>
      <w:tr w:rsidR="0006586A" w:rsidRPr="00C53473" w14:paraId="58C8AC5D" w14:textId="77777777" w:rsidTr="0006586A">
        <w:trPr>
          <w:trHeight w:val="288"/>
        </w:trPr>
        <w:tc>
          <w:tcPr>
            <w:tcW w:w="2515" w:type="dxa"/>
            <w:noWrap/>
            <w:hideMark/>
          </w:tcPr>
          <w:p w14:paraId="3CC683B9" w14:textId="3162C349" w:rsidR="0006586A" w:rsidRPr="00C53473" w:rsidRDefault="0006586A" w:rsidP="0006586A">
            <w:pPr>
              <w:jc w:val="both"/>
              <w:rPr>
                <w:rFonts w:cstheme="minorHAnsi"/>
              </w:rPr>
            </w:pPr>
            <w:r w:rsidRPr="00C53473">
              <w:rPr>
                <w:rFonts w:cstheme="minorHAnsi"/>
              </w:rPr>
              <w:t>Regalia</w:t>
            </w:r>
          </w:p>
        </w:tc>
        <w:tc>
          <w:tcPr>
            <w:tcW w:w="1980" w:type="dxa"/>
          </w:tcPr>
          <w:p w14:paraId="2C4E2FA2" w14:textId="34EAA34F" w:rsidR="0006586A" w:rsidRPr="00C53473" w:rsidRDefault="0006586A" w:rsidP="0006586A">
            <w:pPr>
              <w:jc w:val="both"/>
              <w:rPr>
                <w:rFonts w:cstheme="minorHAnsi"/>
              </w:rPr>
            </w:pPr>
            <w:proofErr w:type="spellStart"/>
            <w:r w:rsidRPr="00C53473">
              <w:rPr>
                <w:rFonts w:cstheme="minorHAnsi"/>
              </w:rPr>
              <w:t>Marrone</w:t>
            </w:r>
            <w:proofErr w:type="spellEnd"/>
            <w:r w:rsidRPr="00C53473">
              <w:rPr>
                <w:rFonts w:cstheme="minorHAnsi"/>
              </w:rPr>
              <w:t xml:space="preserve"> </w:t>
            </w:r>
            <w:proofErr w:type="spellStart"/>
            <w:r w:rsidRPr="00C53473">
              <w:rPr>
                <w:rFonts w:cstheme="minorHAnsi"/>
              </w:rPr>
              <w:t>BioInnovations</w:t>
            </w:r>
            <w:proofErr w:type="spellEnd"/>
            <w:r w:rsidRPr="00C53473">
              <w:rPr>
                <w:rFonts w:cstheme="minorHAnsi"/>
              </w:rPr>
              <w:t>/Pro Farm Group</w:t>
            </w:r>
          </w:p>
        </w:tc>
        <w:tc>
          <w:tcPr>
            <w:tcW w:w="3420" w:type="dxa"/>
          </w:tcPr>
          <w:p w14:paraId="51D7D94E" w14:textId="2887D4BC" w:rsidR="0006586A" w:rsidRPr="00C53473" w:rsidRDefault="0006586A" w:rsidP="0006586A">
            <w:pPr>
              <w:jc w:val="both"/>
              <w:rPr>
                <w:rFonts w:cstheme="minorHAnsi"/>
              </w:rPr>
            </w:pPr>
            <w:r w:rsidRPr="00C53473">
              <w:rPr>
                <w:rFonts w:cstheme="minorHAnsi"/>
              </w:rPr>
              <w:t xml:space="preserve">Giant knotweed extract </w:t>
            </w:r>
          </w:p>
        </w:tc>
        <w:tc>
          <w:tcPr>
            <w:tcW w:w="1530" w:type="dxa"/>
            <w:noWrap/>
            <w:hideMark/>
          </w:tcPr>
          <w:p w14:paraId="26B81571" w14:textId="7DEEEBC5" w:rsidR="0006586A" w:rsidRPr="00C53473" w:rsidRDefault="0006586A" w:rsidP="0006586A">
            <w:pPr>
              <w:jc w:val="both"/>
              <w:rPr>
                <w:rFonts w:cstheme="minorHAnsi"/>
              </w:rPr>
            </w:pPr>
            <w:r w:rsidRPr="00C53473">
              <w:rPr>
                <w:rFonts w:cstheme="minorHAnsi"/>
              </w:rPr>
              <w:t>1 gal/A</w:t>
            </w:r>
          </w:p>
        </w:tc>
      </w:tr>
      <w:tr w:rsidR="0006586A" w:rsidRPr="00C53473" w14:paraId="4D831959" w14:textId="77777777" w:rsidTr="0006586A">
        <w:trPr>
          <w:trHeight w:val="288"/>
        </w:trPr>
        <w:tc>
          <w:tcPr>
            <w:tcW w:w="2515" w:type="dxa"/>
            <w:noWrap/>
            <w:hideMark/>
          </w:tcPr>
          <w:p w14:paraId="2589463A" w14:textId="2C6DE066" w:rsidR="0006586A" w:rsidRPr="00C53473" w:rsidRDefault="0006586A" w:rsidP="0006586A">
            <w:pPr>
              <w:jc w:val="both"/>
              <w:rPr>
                <w:rFonts w:cstheme="minorHAnsi"/>
              </w:rPr>
            </w:pPr>
            <w:r w:rsidRPr="00C53473">
              <w:rPr>
                <w:rFonts w:cstheme="minorHAnsi"/>
              </w:rPr>
              <w:t xml:space="preserve">Brandt </w:t>
            </w:r>
            <w:r>
              <w:rPr>
                <w:rFonts w:cstheme="minorHAnsi"/>
              </w:rPr>
              <w:t xml:space="preserve">Organics </w:t>
            </w:r>
            <w:proofErr w:type="spellStart"/>
            <w:r w:rsidRPr="00C53473">
              <w:rPr>
                <w:rFonts w:cstheme="minorHAnsi"/>
              </w:rPr>
              <w:t>Aleo</w:t>
            </w:r>
            <w:proofErr w:type="spellEnd"/>
          </w:p>
        </w:tc>
        <w:tc>
          <w:tcPr>
            <w:tcW w:w="1980" w:type="dxa"/>
          </w:tcPr>
          <w:p w14:paraId="0DBBFC00" w14:textId="47EBFE18" w:rsidR="0006586A" w:rsidRPr="00C53473" w:rsidRDefault="0006586A" w:rsidP="0006586A">
            <w:pPr>
              <w:jc w:val="both"/>
              <w:rPr>
                <w:rFonts w:cstheme="minorHAnsi"/>
              </w:rPr>
            </w:pPr>
            <w:r>
              <w:rPr>
                <w:rFonts w:cstheme="minorHAnsi"/>
              </w:rPr>
              <w:t>Brandt</w:t>
            </w:r>
          </w:p>
        </w:tc>
        <w:tc>
          <w:tcPr>
            <w:tcW w:w="3420" w:type="dxa"/>
          </w:tcPr>
          <w:p w14:paraId="1DDCFF5D" w14:textId="215668B3" w:rsidR="0006586A" w:rsidRPr="00C53473" w:rsidRDefault="0006586A" w:rsidP="0006586A">
            <w:pPr>
              <w:jc w:val="both"/>
              <w:rPr>
                <w:rFonts w:cstheme="minorHAnsi"/>
              </w:rPr>
            </w:pPr>
            <w:r>
              <w:rPr>
                <w:rFonts w:cstheme="minorHAnsi"/>
              </w:rPr>
              <w:t>Garlic oil</w:t>
            </w:r>
          </w:p>
        </w:tc>
        <w:tc>
          <w:tcPr>
            <w:tcW w:w="1530" w:type="dxa"/>
            <w:noWrap/>
            <w:hideMark/>
          </w:tcPr>
          <w:p w14:paraId="1E57DBC4" w14:textId="60B86A90" w:rsidR="0006586A" w:rsidRPr="00C53473" w:rsidRDefault="0006586A" w:rsidP="0006586A">
            <w:pPr>
              <w:jc w:val="both"/>
              <w:rPr>
                <w:rFonts w:cstheme="minorHAnsi"/>
              </w:rPr>
            </w:pPr>
            <w:r w:rsidRPr="00C53473">
              <w:rPr>
                <w:rFonts w:cstheme="minorHAnsi"/>
              </w:rPr>
              <w:t>12floz/A</w:t>
            </w:r>
          </w:p>
        </w:tc>
      </w:tr>
      <w:tr w:rsidR="0006586A" w:rsidRPr="00C53473" w14:paraId="132CAAEB" w14:textId="77777777" w:rsidTr="0006586A">
        <w:trPr>
          <w:trHeight w:val="288"/>
        </w:trPr>
        <w:tc>
          <w:tcPr>
            <w:tcW w:w="2515" w:type="dxa"/>
            <w:noWrap/>
            <w:hideMark/>
          </w:tcPr>
          <w:p w14:paraId="39704147" w14:textId="2A7E073E" w:rsidR="0006586A" w:rsidRPr="00C53473" w:rsidRDefault="0006586A" w:rsidP="0006586A">
            <w:pPr>
              <w:jc w:val="both"/>
              <w:rPr>
                <w:rFonts w:cstheme="minorHAnsi"/>
              </w:rPr>
            </w:pPr>
            <w:proofErr w:type="spellStart"/>
            <w:r w:rsidRPr="00C53473">
              <w:rPr>
                <w:rFonts w:cstheme="minorHAnsi"/>
              </w:rPr>
              <w:t>Kocide</w:t>
            </w:r>
            <w:proofErr w:type="spellEnd"/>
            <w:r w:rsidRPr="00C53473">
              <w:rPr>
                <w:rFonts w:cstheme="minorHAnsi"/>
              </w:rPr>
              <w:t xml:space="preserve"> 3000</w:t>
            </w:r>
            <w:r>
              <w:rPr>
                <w:rFonts w:cstheme="minorHAnsi"/>
              </w:rPr>
              <w:t>-O (standard)</w:t>
            </w:r>
          </w:p>
        </w:tc>
        <w:tc>
          <w:tcPr>
            <w:tcW w:w="1980" w:type="dxa"/>
          </w:tcPr>
          <w:p w14:paraId="69ECBAB8" w14:textId="20A3AF19" w:rsidR="0006586A" w:rsidRPr="00C53473" w:rsidRDefault="0006586A" w:rsidP="0006586A">
            <w:pPr>
              <w:jc w:val="both"/>
              <w:rPr>
                <w:rFonts w:cstheme="minorHAnsi"/>
              </w:rPr>
            </w:pPr>
            <w:proofErr w:type="spellStart"/>
            <w:r>
              <w:rPr>
                <w:rFonts w:cstheme="minorHAnsi"/>
              </w:rPr>
              <w:t>Certis</w:t>
            </w:r>
            <w:proofErr w:type="spellEnd"/>
          </w:p>
        </w:tc>
        <w:tc>
          <w:tcPr>
            <w:tcW w:w="3420" w:type="dxa"/>
          </w:tcPr>
          <w:p w14:paraId="4788DE4D" w14:textId="20924335" w:rsidR="0006586A" w:rsidRPr="00C53473" w:rsidRDefault="0006586A" w:rsidP="0006586A">
            <w:pPr>
              <w:jc w:val="both"/>
              <w:rPr>
                <w:rFonts w:cstheme="minorHAnsi"/>
              </w:rPr>
            </w:pPr>
            <w:r>
              <w:rPr>
                <w:rFonts w:cstheme="minorHAnsi"/>
              </w:rPr>
              <w:t>Copper hydroxide</w:t>
            </w:r>
          </w:p>
        </w:tc>
        <w:tc>
          <w:tcPr>
            <w:tcW w:w="1530" w:type="dxa"/>
            <w:noWrap/>
            <w:hideMark/>
          </w:tcPr>
          <w:p w14:paraId="22850162" w14:textId="423D5F96" w:rsidR="0006586A" w:rsidRPr="00C53473" w:rsidRDefault="0006586A" w:rsidP="0006586A">
            <w:pPr>
              <w:jc w:val="both"/>
              <w:rPr>
                <w:rFonts w:cstheme="minorHAnsi"/>
              </w:rPr>
            </w:pPr>
            <w:r w:rsidRPr="00C53473">
              <w:rPr>
                <w:rFonts w:cstheme="minorHAnsi"/>
              </w:rPr>
              <w:t xml:space="preserve">1.25 </w:t>
            </w:r>
            <w:proofErr w:type="spellStart"/>
            <w:r w:rsidRPr="00C53473">
              <w:rPr>
                <w:rFonts w:cstheme="minorHAnsi"/>
              </w:rPr>
              <w:t>lb</w:t>
            </w:r>
            <w:proofErr w:type="spellEnd"/>
            <w:r w:rsidRPr="00C53473">
              <w:rPr>
                <w:rFonts w:cstheme="minorHAnsi"/>
              </w:rPr>
              <w:t>/A</w:t>
            </w:r>
          </w:p>
        </w:tc>
      </w:tr>
      <w:tr w:rsidR="0006586A" w:rsidRPr="00C53473" w14:paraId="184F4E17" w14:textId="77777777" w:rsidTr="0006586A">
        <w:trPr>
          <w:trHeight w:val="288"/>
        </w:trPr>
        <w:tc>
          <w:tcPr>
            <w:tcW w:w="2515" w:type="dxa"/>
            <w:noWrap/>
            <w:hideMark/>
          </w:tcPr>
          <w:p w14:paraId="33A5BC6F" w14:textId="77777777" w:rsidR="0006586A" w:rsidRPr="00C53473" w:rsidRDefault="0006586A" w:rsidP="0006586A">
            <w:pPr>
              <w:jc w:val="both"/>
              <w:rPr>
                <w:rFonts w:cstheme="minorHAnsi"/>
              </w:rPr>
            </w:pPr>
            <w:r w:rsidRPr="00C53473">
              <w:rPr>
                <w:rFonts w:cstheme="minorHAnsi"/>
              </w:rPr>
              <w:t>Theia</w:t>
            </w:r>
          </w:p>
        </w:tc>
        <w:tc>
          <w:tcPr>
            <w:tcW w:w="1980" w:type="dxa"/>
          </w:tcPr>
          <w:p w14:paraId="3210AE97" w14:textId="1DD95254" w:rsidR="0006586A" w:rsidRPr="00C53473" w:rsidRDefault="0006586A" w:rsidP="0006586A">
            <w:pPr>
              <w:jc w:val="both"/>
              <w:rPr>
                <w:rFonts w:cstheme="minorHAnsi"/>
              </w:rPr>
            </w:pPr>
            <w:proofErr w:type="spellStart"/>
            <w:r w:rsidRPr="00C53473">
              <w:rPr>
                <w:rFonts w:cstheme="minorHAnsi"/>
              </w:rPr>
              <w:t>AgBiome</w:t>
            </w:r>
            <w:proofErr w:type="spellEnd"/>
          </w:p>
        </w:tc>
        <w:tc>
          <w:tcPr>
            <w:tcW w:w="3420" w:type="dxa"/>
          </w:tcPr>
          <w:p w14:paraId="683ED771" w14:textId="353826CD" w:rsidR="0006586A" w:rsidRPr="00C53473" w:rsidRDefault="0006586A" w:rsidP="0006586A">
            <w:pPr>
              <w:jc w:val="both"/>
              <w:rPr>
                <w:rFonts w:cstheme="minorHAnsi"/>
              </w:rPr>
            </w:pPr>
            <w:r w:rsidRPr="00C53473">
              <w:rPr>
                <w:rFonts w:cstheme="minorHAnsi"/>
                <w:i/>
                <w:iCs/>
              </w:rPr>
              <w:t>Bacillus subtilis</w:t>
            </w:r>
            <w:r w:rsidRPr="00C53473">
              <w:rPr>
                <w:rFonts w:cstheme="minorHAnsi"/>
              </w:rPr>
              <w:t xml:space="preserve"> strain AFS032321†</w:t>
            </w:r>
          </w:p>
        </w:tc>
        <w:tc>
          <w:tcPr>
            <w:tcW w:w="1530" w:type="dxa"/>
            <w:noWrap/>
            <w:hideMark/>
          </w:tcPr>
          <w:p w14:paraId="783AB79A" w14:textId="529CFDC2" w:rsidR="0006586A" w:rsidRPr="00C53473" w:rsidRDefault="0006586A" w:rsidP="0006586A">
            <w:pPr>
              <w:jc w:val="both"/>
              <w:rPr>
                <w:rFonts w:cstheme="minorHAnsi"/>
              </w:rPr>
            </w:pPr>
            <w:r w:rsidRPr="00C53473">
              <w:rPr>
                <w:rFonts w:cstheme="minorHAnsi"/>
              </w:rPr>
              <w:t>2lb/</w:t>
            </w:r>
            <w:r>
              <w:rPr>
                <w:rFonts w:cstheme="minorHAnsi"/>
              </w:rPr>
              <w:t>A</w:t>
            </w:r>
          </w:p>
        </w:tc>
      </w:tr>
      <w:tr w:rsidR="0006586A" w:rsidRPr="00C53473" w14:paraId="6B07F9C8" w14:textId="77777777" w:rsidTr="0006586A">
        <w:trPr>
          <w:trHeight w:val="288"/>
        </w:trPr>
        <w:tc>
          <w:tcPr>
            <w:tcW w:w="2515" w:type="dxa"/>
            <w:noWrap/>
            <w:hideMark/>
          </w:tcPr>
          <w:p w14:paraId="3573978E" w14:textId="77777777" w:rsidR="0006586A" w:rsidRPr="00C53473" w:rsidRDefault="0006586A" w:rsidP="0006586A">
            <w:pPr>
              <w:jc w:val="both"/>
              <w:rPr>
                <w:rFonts w:cstheme="minorHAnsi"/>
              </w:rPr>
            </w:pPr>
            <w:r w:rsidRPr="00C53473">
              <w:rPr>
                <w:rFonts w:cstheme="minorHAnsi"/>
              </w:rPr>
              <w:t>Howler</w:t>
            </w:r>
          </w:p>
        </w:tc>
        <w:tc>
          <w:tcPr>
            <w:tcW w:w="1980" w:type="dxa"/>
          </w:tcPr>
          <w:p w14:paraId="281AE35C" w14:textId="4635487C" w:rsidR="0006586A" w:rsidRPr="00C53473" w:rsidRDefault="0006586A" w:rsidP="0006586A">
            <w:pPr>
              <w:jc w:val="both"/>
              <w:rPr>
                <w:rFonts w:cstheme="minorHAnsi"/>
              </w:rPr>
            </w:pPr>
            <w:proofErr w:type="spellStart"/>
            <w:r w:rsidRPr="00C53473">
              <w:rPr>
                <w:rFonts w:cstheme="minorHAnsi"/>
              </w:rPr>
              <w:t>AgBiome</w:t>
            </w:r>
            <w:proofErr w:type="spellEnd"/>
          </w:p>
        </w:tc>
        <w:tc>
          <w:tcPr>
            <w:tcW w:w="3420" w:type="dxa"/>
          </w:tcPr>
          <w:p w14:paraId="0B3D8B6A" w14:textId="052A97DD" w:rsidR="0006586A" w:rsidRPr="00C53473" w:rsidRDefault="0006586A" w:rsidP="0006586A">
            <w:pPr>
              <w:jc w:val="both"/>
              <w:rPr>
                <w:rFonts w:cstheme="minorHAnsi"/>
              </w:rPr>
            </w:pPr>
            <w:r w:rsidRPr="00C53473">
              <w:rPr>
                <w:rFonts w:cstheme="minorHAnsi"/>
                <w:i/>
                <w:iCs/>
              </w:rPr>
              <w:t xml:space="preserve">Pseudomonas </w:t>
            </w:r>
            <w:proofErr w:type="spellStart"/>
            <w:r w:rsidRPr="00C53473">
              <w:rPr>
                <w:rFonts w:cstheme="minorHAnsi"/>
                <w:i/>
                <w:iCs/>
              </w:rPr>
              <w:t>chlororaphis</w:t>
            </w:r>
            <w:proofErr w:type="spellEnd"/>
            <w:r w:rsidRPr="00C53473">
              <w:rPr>
                <w:rFonts w:cstheme="minorHAnsi"/>
                <w:i/>
                <w:iCs/>
              </w:rPr>
              <w:t xml:space="preserve"> </w:t>
            </w:r>
            <w:r w:rsidRPr="00C53473">
              <w:rPr>
                <w:rFonts w:cstheme="minorHAnsi"/>
              </w:rPr>
              <w:t>strain AFS009†</w:t>
            </w:r>
          </w:p>
        </w:tc>
        <w:tc>
          <w:tcPr>
            <w:tcW w:w="1530" w:type="dxa"/>
            <w:noWrap/>
            <w:hideMark/>
          </w:tcPr>
          <w:p w14:paraId="2E89FC34" w14:textId="4DDBFB1E" w:rsidR="0006586A" w:rsidRPr="00C53473" w:rsidRDefault="0006586A" w:rsidP="0006586A">
            <w:pPr>
              <w:jc w:val="both"/>
              <w:rPr>
                <w:rFonts w:cstheme="minorHAnsi"/>
              </w:rPr>
            </w:pPr>
            <w:r w:rsidRPr="00C53473">
              <w:rPr>
                <w:rFonts w:cstheme="minorHAnsi"/>
              </w:rPr>
              <w:t>5lb/A</w:t>
            </w:r>
          </w:p>
        </w:tc>
      </w:tr>
      <w:tr w:rsidR="0006586A" w:rsidRPr="00C53473" w14:paraId="58A708B9" w14:textId="77777777" w:rsidTr="0006586A">
        <w:trPr>
          <w:trHeight w:val="288"/>
        </w:trPr>
        <w:tc>
          <w:tcPr>
            <w:tcW w:w="2515" w:type="dxa"/>
            <w:noWrap/>
            <w:hideMark/>
          </w:tcPr>
          <w:p w14:paraId="2C066146" w14:textId="0ADA23B2" w:rsidR="0006586A" w:rsidRPr="00C53473" w:rsidRDefault="0006586A" w:rsidP="0006586A">
            <w:pPr>
              <w:jc w:val="both"/>
              <w:rPr>
                <w:rFonts w:cstheme="minorHAnsi"/>
              </w:rPr>
            </w:pPr>
            <w:proofErr w:type="spellStart"/>
            <w:r w:rsidRPr="00C53473">
              <w:rPr>
                <w:rFonts w:cstheme="minorHAnsi"/>
              </w:rPr>
              <w:t>Zinkicide</w:t>
            </w:r>
            <w:proofErr w:type="spellEnd"/>
          </w:p>
        </w:tc>
        <w:tc>
          <w:tcPr>
            <w:tcW w:w="1980" w:type="dxa"/>
          </w:tcPr>
          <w:p w14:paraId="1BD74BF2" w14:textId="7076DA11" w:rsidR="0006586A" w:rsidRPr="00C53473" w:rsidRDefault="009921A0" w:rsidP="0006586A">
            <w:pPr>
              <w:jc w:val="both"/>
              <w:rPr>
                <w:rFonts w:cstheme="minorHAnsi"/>
              </w:rPr>
            </w:pPr>
            <w:r>
              <w:rPr>
                <w:rFonts w:cstheme="minorHAnsi"/>
              </w:rPr>
              <w:t>Not yet commercial</w:t>
            </w:r>
          </w:p>
        </w:tc>
        <w:tc>
          <w:tcPr>
            <w:tcW w:w="3420" w:type="dxa"/>
          </w:tcPr>
          <w:p w14:paraId="28D7EDEA" w14:textId="5B6FA7D7" w:rsidR="0006586A" w:rsidRPr="00C53473" w:rsidRDefault="009921A0" w:rsidP="0006586A">
            <w:pPr>
              <w:jc w:val="both"/>
              <w:rPr>
                <w:rFonts w:cstheme="minorHAnsi"/>
              </w:rPr>
            </w:pPr>
            <w:r>
              <w:rPr>
                <w:rFonts w:cstheme="minorHAnsi"/>
              </w:rPr>
              <w:t>Zinc oxide-based nanomaterial</w:t>
            </w:r>
          </w:p>
        </w:tc>
        <w:tc>
          <w:tcPr>
            <w:tcW w:w="1530" w:type="dxa"/>
            <w:noWrap/>
            <w:hideMark/>
          </w:tcPr>
          <w:p w14:paraId="0BCE7866" w14:textId="531A08FF" w:rsidR="0006586A" w:rsidRPr="00C53473" w:rsidRDefault="0006586A" w:rsidP="0006586A">
            <w:pPr>
              <w:jc w:val="both"/>
              <w:rPr>
                <w:rFonts w:cstheme="minorHAnsi"/>
              </w:rPr>
            </w:pPr>
            <w:r w:rsidRPr="00C53473">
              <w:rPr>
                <w:rFonts w:cstheme="minorHAnsi"/>
              </w:rPr>
              <w:t>2qt/A</w:t>
            </w:r>
          </w:p>
        </w:tc>
      </w:tr>
      <w:tr w:rsidR="0006586A" w:rsidRPr="00C53473" w14:paraId="55295986" w14:textId="77777777" w:rsidTr="0006586A">
        <w:trPr>
          <w:trHeight w:val="288"/>
        </w:trPr>
        <w:tc>
          <w:tcPr>
            <w:tcW w:w="2515" w:type="dxa"/>
            <w:noWrap/>
            <w:hideMark/>
          </w:tcPr>
          <w:p w14:paraId="1B067D85" w14:textId="276A1698" w:rsidR="0006586A" w:rsidRPr="00C53473" w:rsidRDefault="0006586A" w:rsidP="0006586A">
            <w:pPr>
              <w:jc w:val="both"/>
              <w:rPr>
                <w:rFonts w:cstheme="minorHAnsi"/>
              </w:rPr>
            </w:pPr>
            <w:r w:rsidRPr="00C53473">
              <w:rPr>
                <w:rFonts w:cstheme="minorHAnsi"/>
              </w:rPr>
              <w:t>Non-treated infested</w:t>
            </w:r>
          </w:p>
        </w:tc>
        <w:tc>
          <w:tcPr>
            <w:tcW w:w="1980" w:type="dxa"/>
          </w:tcPr>
          <w:p w14:paraId="05851A28" w14:textId="1A98B5D7" w:rsidR="0006586A" w:rsidRPr="00C53473" w:rsidRDefault="009921A0" w:rsidP="0006586A">
            <w:pPr>
              <w:jc w:val="center"/>
              <w:rPr>
                <w:rFonts w:cstheme="minorHAnsi"/>
              </w:rPr>
            </w:pPr>
            <w:r>
              <w:rPr>
                <w:rFonts w:cstheme="minorHAnsi"/>
              </w:rPr>
              <w:t>-</w:t>
            </w:r>
          </w:p>
        </w:tc>
        <w:tc>
          <w:tcPr>
            <w:tcW w:w="3420" w:type="dxa"/>
          </w:tcPr>
          <w:p w14:paraId="62166414" w14:textId="50565C5E" w:rsidR="0006586A" w:rsidRPr="00C53473" w:rsidRDefault="009921A0" w:rsidP="0006586A">
            <w:pPr>
              <w:jc w:val="center"/>
              <w:rPr>
                <w:rFonts w:cstheme="minorHAnsi"/>
              </w:rPr>
            </w:pPr>
            <w:r>
              <w:rPr>
                <w:rFonts w:cstheme="minorHAnsi"/>
              </w:rPr>
              <w:t>-</w:t>
            </w:r>
          </w:p>
        </w:tc>
        <w:tc>
          <w:tcPr>
            <w:tcW w:w="1530" w:type="dxa"/>
            <w:noWrap/>
            <w:hideMark/>
          </w:tcPr>
          <w:p w14:paraId="630A28C3" w14:textId="7ECEE439" w:rsidR="0006586A" w:rsidRPr="00C53473" w:rsidRDefault="0006586A" w:rsidP="0006586A">
            <w:pPr>
              <w:jc w:val="center"/>
              <w:rPr>
                <w:rFonts w:cstheme="minorHAnsi"/>
              </w:rPr>
            </w:pPr>
            <w:r w:rsidRPr="00C53473">
              <w:rPr>
                <w:rFonts w:cstheme="minorHAnsi"/>
              </w:rPr>
              <w:t>-</w:t>
            </w:r>
          </w:p>
        </w:tc>
      </w:tr>
      <w:tr w:rsidR="0006586A" w:rsidRPr="00C53473" w14:paraId="307643DB" w14:textId="77777777" w:rsidTr="0006586A">
        <w:trPr>
          <w:trHeight w:val="288"/>
        </w:trPr>
        <w:tc>
          <w:tcPr>
            <w:tcW w:w="2515" w:type="dxa"/>
            <w:noWrap/>
            <w:hideMark/>
          </w:tcPr>
          <w:p w14:paraId="2E5C5AAC" w14:textId="734952F2" w:rsidR="0006586A" w:rsidRPr="00C53473" w:rsidRDefault="0006586A" w:rsidP="0006586A">
            <w:pPr>
              <w:jc w:val="both"/>
              <w:rPr>
                <w:rFonts w:cstheme="minorHAnsi"/>
              </w:rPr>
            </w:pPr>
            <w:r w:rsidRPr="00C53473">
              <w:rPr>
                <w:rFonts w:cstheme="minorHAnsi"/>
              </w:rPr>
              <w:t>Non-treated non-infested</w:t>
            </w:r>
          </w:p>
        </w:tc>
        <w:tc>
          <w:tcPr>
            <w:tcW w:w="1980" w:type="dxa"/>
          </w:tcPr>
          <w:p w14:paraId="37E8A789" w14:textId="6F84AFBA" w:rsidR="0006586A" w:rsidRPr="00C53473" w:rsidRDefault="009921A0" w:rsidP="0006586A">
            <w:pPr>
              <w:jc w:val="center"/>
              <w:rPr>
                <w:rFonts w:cstheme="minorHAnsi"/>
              </w:rPr>
            </w:pPr>
            <w:r>
              <w:rPr>
                <w:rFonts w:cstheme="minorHAnsi"/>
              </w:rPr>
              <w:t>-</w:t>
            </w:r>
          </w:p>
        </w:tc>
        <w:tc>
          <w:tcPr>
            <w:tcW w:w="3420" w:type="dxa"/>
          </w:tcPr>
          <w:p w14:paraId="7348A145" w14:textId="1C226E46" w:rsidR="0006586A" w:rsidRPr="00C53473" w:rsidRDefault="009921A0" w:rsidP="0006586A">
            <w:pPr>
              <w:jc w:val="center"/>
              <w:rPr>
                <w:rFonts w:cstheme="minorHAnsi"/>
              </w:rPr>
            </w:pPr>
            <w:r>
              <w:rPr>
                <w:rFonts w:cstheme="minorHAnsi"/>
              </w:rPr>
              <w:t>-</w:t>
            </w:r>
          </w:p>
        </w:tc>
        <w:tc>
          <w:tcPr>
            <w:tcW w:w="1530" w:type="dxa"/>
            <w:noWrap/>
            <w:hideMark/>
          </w:tcPr>
          <w:p w14:paraId="280F4F07" w14:textId="100A3965" w:rsidR="0006586A" w:rsidRPr="00C53473" w:rsidRDefault="0006586A" w:rsidP="0006586A">
            <w:pPr>
              <w:jc w:val="center"/>
              <w:rPr>
                <w:rFonts w:cstheme="minorHAnsi"/>
              </w:rPr>
            </w:pPr>
            <w:r w:rsidRPr="00C53473">
              <w:rPr>
                <w:rFonts w:cstheme="minorHAnsi"/>
              </w:rPr>
              <w:t>-</w:t>
            </w:r>
          </w:p>
        </w:tc>
      </w:tr>
    </w:tbl>
    <w:p w14:paraId="6FEF7056" w14:textId="06598D97" w:rsidR="00415DCD" w:rsidRPr="00C53473" w:rsidRDefault="00415DCD" w:rsidP="00CB3A73">
      <w:pPr>
        <w:spacing w:after="0"/>
        <w:jc w:val="both"/>
        <w:rPr>
          <w:rFonts w:cstheme="minorHAnsi"/>
        </w:rPr>
      </w:pPr>
    </w:p>
    <w:p w14:paraId="73E2A48C" w14:textId="00C14509" w:rsidR="00F35DE3" w:rsidRPr="00C53473" w:rsidRDefault="00817D15" w:rsidP="00F35DE3">
      <w:pPr>
        <w:spacing w:after="0"/>
        <w:jc w:val="both"/>
        <w:rPr>
          <w:rFonts w:cstheme="minorHAnsi"/>
        </w:rPr>
      </w:pPr>
      <w:r w:rsidRPr="00C53473">
        <w:rPr>
          <w:rFonts w:cstheme="minorHAnsi"/>
          <w:b/>
        </w:rPr>
        <w:t>Take-home messages</w:t>
      </w:r>
      <w:r w:rsidRPr="00C53473">
        <w:rPr>
          <w:rFonts w:cstheme="minorHAnsi"/>
        </w:rPr>
        <w:t xml:space="preserve">: </w:t>
      </w:r>
      <w:r w:rsidR="00F35DE3">
        <w:rPr>
          <w:rFonts w:cstheme="minorHAnsi"/>
        </w:rPr>
        <w:t xml:space="preserve">Seven of nine products tested performed as well against bacterial spot of peppers as the commercial standard, </w:t>
      </w:r>
      <w:proofErr w:type="spellStart"/>
      <w:r w:rsidR="00F35DE3">
        <w:rPr>
          <w:rFonts w:cstheme="minorHAnsi"/>
        </w:rPr>
        <w:t>Kocide</w:t>
      </w:r>
      <w:proofErr w:type="spellEnd"/>
      <w:r w:rsidR="00F35DE3">
        <w:rPr>
          <w:rFonts w:cstheme="minorHAnsi"/>
        </w:rPr>
        <w:t xml:space="preserve"> 3000-O, but none outperformed the standard. Disease severity was low-moderate in this experiment, possibly due to a degree of resistance to bacterial spot in the pepper variety used. </w:t>
      </w:r>
      <w:r w:rsidR="00F35DE3" w:rsidRPr="00C53473">
        <w:rPr>
          <w:rFonts w:cstheme="minorHAnsi"/>
        </w:rPr>
        <w:t xml:space="preserve">California Wonder is reported by some seed companies as resistant to bacterial spot This trial showed that the use of partially resistant pepper varieties and application of bioproducts during transplant production are effective tactics to manage these bacterial diseases. The experiment will be repeated utilizing a pepper variety (Paladin) </w:t>
      </w:r>
      <w:r w:rsidR="005C1770">
        <w:rPr>
          <w:rFonts w:cstheme="minorHAnsi"/>
        </w:rPr>
        <w:t xml:space="preserve">fully </w:t>
      </w:r>
      <w:r w:rsidR="005C1770" w:rsidRPr="00C53473">
        <w:rPr>
          <w:rFonts w:cstheme="minorHAnsi"/>
        </w:rPr>
        <w:t xml:space="preserve">susceptible </w:t>
      </w:r>
      <w:r w:rsidR="00F35DE3" w:rsidRPr="00C53473">
        <w:rPr>
          <w:rFonts w:cstheme="minorHAnsi"/>
        </w:rPr>
        <w:t xml:space="preserve">to bacterial </w:t>
      </w:r>
      <w:r w:rsidR="005C1770">
        <w:rPr>
          <w:rFonts w:cstheme="minorHAnsi"/>
        </w:rPr>
        <w:t>s</w:t>
      </w:r>
      <w:r w:rsidR="00F35DE3" w:rsidRPr="00C53473">
        <w:rPr>
          <w:rFonts w:cstheme="minorHAnsi"/>
        </w:rPr>
        <w:t>pot.</w:t>
      </w:r>
    </w:p>
    <w:p w14:paraId="5EDD8235" w14:textId="58CF91FC" w:rsidR="00817D15" w:rsidRPr="00C53473" w:rsidRDefault="00817D15" w:rsidP="00817D15">
      <w:pPr>
        <w:spacing w:after="0"/>
        <w:jc w:val="both"/>
        <w:rPr>
          <w:rFonts w:cstheme="minorHAnsi"/>
        </w:rPr>
      </w:pPr>
    </w:p>
    <w:p w14:paraId="72D91FEA" w14:textId="63B39502" w:rsidR="00817D15" w:rsidRPr="005C1770" w:rsidRDefault="00817D15" w:rsidP="00817D15">
      <w:pPr>
        <w:spacing w:after="0"/>
        <w:jc w:val="both"/>
        <w:rPr>
          <w:rFonts w:cstheme="minorHAnsi"/>
        </w:rPr>
      </w:pPr>
      <w:r w:rsidRPr="00C53473">
        <w:rPr>
          <w:rFonts w:cstheme="minorHAnsi"/>
          <w:b/>
          <w:bCs/>
        </w:rPr>
        <w:t xml:space="preserve">Impacts: </w:t>
      </w:r>
      <w:r w:rsidR="005C1770" w:rsidRPr="005C1770">
        <w:rPr>
          <w:rFonts w:cstheme="minorHAnsi"/>
        </w:rPr>
        <w:t>More research is needed, but it is likely that one or more of the products tested on seedlings can be used in conjunction with biological seed treatment to suppress bacterial spot development in pepper seedlings during transplant production, reducing the chance that epidemics of the disease will happen in the field.</w:t>
      </w:r>
    </w:p>
    <w:p w14:paraId="0EAA4D18" w14:textId="77777777" w:rsidR="00817D15" w:rsidRPr="00C53473" w:rsidRDefault="00817D15" w:rsidP="00817D15">
      <w:pPr>
        <w:spacing w:after="0"/>
        <w:jc w:val="both"/>
        <w:rPr>
          <w:rFonts w:cstheme="minorHAnsi"/>
        </w:rPr>
      </w:pPr>
    </w:p>
    <w:p w14:paraId="26195592" w14:textId="2557BD47" w:rsidR="008B7392" w:rsidRDefault="00817D15" w:rsidP="000D6A65">
      <w:pPr>
        <w:spacing w:after="0"/>
        <w:jc w:val="both"/>
        <w:rPr>
          <w:rFonts w:cstheme="minorHAnsi"/>
        </w:rPr>
      </w:pPr>
      <w:r w:rsidRPr="00C53473">
        <w:rPr>
          <w:rFonts w:cstheme="minorHAnsi"/>
          <w:b/>
          <w:bCs/>
        </w:rPr>
        <w:t xml:space="preserve">What was discovered? </w:t>
      </w:r>
      <w:r w:rsidR="008B7392" w:rsidRPr="00C53473">
        <w:rPr>
          <w:rFonts w:cstheme="minorHAnsi"/>
        </w:rPr>
        <w:t>All the bioproducts</w:t>
      </w:r>
      <w:r w:rsidR="00780281">
        <w:rPr>
          <w:rFonts w:cstheme="minorHAnsi"/>
        </w:rPr>
        <w:t xml:space="preserve">, </w:t>
      </w:r>
      <w:proofErr w:type="spellStart"/>
      <w:r w:rsidR="00780281">
        <w:rPr>
          <w:rFonts w:cstheme="minorHAnsi"/>
        </w:rPr>
        <w:t>Zinkicide</w:t>
      </w:r>
      <w:proofErr w:type="spellEnd"/>
      <w:r w:rsidR="00780281">
        <w:rPr>
          <w:rFonts w:cstheme="minorHAnsi"/>
        </w:rPr>
        <w:t>,</w:t>
      </w:r>
      <w:r w:rsidR="008B7392" w:rsidRPr="00C53473">
        <w:rPr>
          <w:rFonts w:cstheme="minorHAnsi"/>
        </w:rPr>
        <w:t xml:space="preserve"> and the commercial standard decreased </w:t>
      </w:r>
      <w:r w:rsidR="00FA72D3">
        <w:rPr>
          <w:rFonts w:cstheme="minorHAnsi"/>
        </w:rPr>
        <w:t xml:space="preserve">bacterial spot </w:t>
      </w:r>
      <w:r w:rsidR="008B7392" w:rsidRPr="00C53473">
        <w:rPr>
          <w:rFonts w:cstheme="minorHAnsi"/>
        </w:rPr>
        <w:t>disease severity compared to the inoculated</w:t>
      </w:r>
      <w:r w:rsidR="00780281">
        <w:rPr>
          <w:rFonts w:cstheme="minorHAnsi"/>
        </w:rPr>
        <w:t>,</w:t>
      </w:r>
      <w:r w:rsidR="008B7392" w:rsidRPr="00C53473">
        <w:rPr>
          <w:rFonts w:cstheme="minorHAnsi"/>
        </w:rPr>
        <w:t xml:space="preserve"> non-treated control (Fig.2). The highest value of disease severity recorded was 25% (inoculated non-treated control). </w:t>
      </w:r>
      <w:proofErr w:type="spellStart"/>
      <w:r w:rsidR="005A79DF" w:rsidRPr="00C53473">
        <w:rPr>
          <w:rFonts w:cstheme="minorHAnsi"/>
        </w:rPr>
        <w:t>Kocide</w:t>
      </w:r>
      <w:proofErr w:type="spellEnd"/>
      <w:r w:rsidR="005A79DF" w:rsidRPr="00C53473">
        <w:rPr>
          <w:rFonts w:cstheme="minorHAnsi"/>
        </w:rPr>
        <w:t xml:space="preserve"> 3000</w:t>
      </w:r>
      <w:r w:rsidR="00D5238D">
        <w:rPr>
          <w:rFonts w:cstheme="minorHAnsi"/>
        </w:rPr>
        <w:t>-O</w:t>
      </w:r>
      <w:r w:rsidR="005A79DF" w:rsidRPr="00C53473">
        <w:rPr>
          <w:rFonts w:cstheme="minorHAnsi"/>
        </w:rPr>
        <w:t xml:space="preserve"> (commercial standard) and</w:t>
      </w:r>
      <w:r w:rsidR="00780281">
        <w:rPr>
          <w:rFonts w:cstheme="minorHAnsi"/>
        </w:rPr>
        <w:t xml:space="preserve"> </w:t>
      </w:r>
      <w:proofErr w:type="spellStart"/>
      <w:r w:rsidR="005A79DF" w:rsidRPr="00C53473">
        <w:rPr>
          <w:rFonts w:cstheme="minorHAnsi"/>
        </w:rPr>
        <w:t>LifeGard</w:t>
      </w:r>
      <w:proofErr w:type="spellEnd"/>
      <w:r w:rsidR="005A79DF" w:rsidRPr="00C53473">
        <w:rPr>
          <w:rFonts w:cstheme="minorHAnsi"/>
        </w:rPr>
        <w:t xml:space="preserve"> were the</w:t>
      </w:r>
      <w:r w:rsidR="00780281">
        <w:rPr>
          <w:rFonts w:cstheme="minorHAnsi"/>
        </w:rPr>
        <w:t xml:space="preserve"> numerically</w:t>
      </w:r>
      <w:r w:rsidR="005A79DF" w:rsidRPr="00C53473">
        <w:rPr>
          <w:rFonts w:cstheme="minorHAnsi"/>
        </w:rPr>
        <w:t xml:space="preserve"> best performing treatments with disease severity reduction</w:t>
      </w:r>
      <w:r w:rsidR="00780281">
        <w:rPr>
          <w:rFonts w:cstheme="minorHAnsi"/>
        </w:rPr>
        <w:t>s</w:t>
      </w:r>
      <w:r w:rsidR="005A79DF" w:rsidRPr="00C53473">
        <w:rPr>
          <w:rFonts w:cstheme="minorHAnsi"/>
        </w:rPr>
        <w:t xml:space="preserve"> of 77% and 82%, respectively. </w:t>
      </w:r>
      <w:r w:rsidR="00780281">
        <w:rPr>
          <w:rFonts w:cstheme="minorHAnsi"/>
        </w:rPr>
        <w:t xml:space="preserve">However, the reduction was statistically similar for </w:t>
      </w:r>
      <w:proofErr w:type="spellStart"/>
      <w:r w:rsidR="00780281">
        <w:rPr>
          <w:rFonts w:cstheme="minorHAnsi"/>
        </w:rPr>
        <w:t>Kocide</w:t>
      </w:r>
      <w:proofErr w:type="spellEnd"/>
      <w:r w:rsidR="00780281">
        <w:rPr>
          <w:rFonts w:cstheme="minorHAnsi"/>
        </w:rPr>
        <w:t xml:space="preserve"> 3000-O, </w:t>
      </w:r>
      <w:proofErr w:type="spellStart"/>
      <w:r w:rsidR="00F35DE3">
        <w:rPr>
          <w:rFonts w:cstheme="minorHAnsi"/>
        </w:rPr>
        <w:t>Life</w:t>
      </w:r>
      <w:r w:rsidR="003F0AD5">
        <w:rPr>
          <w:rFonts w:cstheme="minorHAnsi"/>
        </w:rPr>
        <w:t>G</w:t>
      </w:r>
      <w:r w:rsidR="00F35DE3">
        <w:rPr>
          <w:rFonts w:cstheme="minorHAnsi"/>
        </w:rPr>
        <w:t>ard</w:t>
      </w:r>
      <w:proofErr w:type="spellEnd"/>
      <w:r w:rsidR="00F35DE3">
        <w:rPr>
          <w:rFonts w:cstheme="minorHAnsi"/>
        </w:rPr>
        <w:t xml:space="preserve">, Brandt Organic </w:t>
      </w:r>
      <w:proofErr w:type="spellStart"/>
      <w:r w:rsidR="00F35DE3">
        <w:rPr>
          <w:rFonts w:cstheme="minorHAnsi"/>
        </w:rPr>
        <w:t>Aleo</w:t>
      </w:r>
      <w:proofErr w:type="spellEnd"/>
      <w:r w:rsidR="00F35DE3">
        <w:rPr>
          <w:rFonts w:cstheme="minorHAnsi"/>
        </w:rPr>
        <w:t xml:space="preserve">, </w:t>
      </w:r>
      <w:proofErr w:type="spellStart"/>
      <w:r w:rsidR="00F35DE3">
        <w:rPr>
          <w:rFonts w:cstheme="minorHAnsi"/>
        </w:rPr>
        <w:t>Serifel</w:t>
      </w:r>
      <w:proofErr w:type="spellEnd"/>
      <w:r w:rsidR="00F35DE3">
        <w:rPr>
          <w:rFonts w:cstheme="minorHAnsi"/>
        </w:rPr>
        <w:t xml:space="preserve">, </w:t>
      </w:r>
      <w:proofErr w:type="spellStart"/>
      <w:r w:rsidR="00780281">
        <w:rPr>
          <w:rFonts w:cstheme="minorHAnsi"/>
        </w:rPr>
        <w:t>Stargus</w:t>
      </w:r>
      <w:proofErr w:type="spellEnd"/>
      <w:r w:rsidR="00F35DE3">
        <w:rPr>
          <w:rFonts w:cstheme="minorHAnsi"/>
        </w:rPr>
        <w:t xml:space="preserve">, Theia and </w:t>
      </w:r>
      <w:proofErr w:type="spellStart"/>
      <w:r w:rsidR="00F35DE3">
        <w:rPr>
          <w:rFonts w:cstheme="minorHAnsi"/>
        </w:rPr>
        <w:t>Zinkicide</w:t>
      </w:r>
      <w:proofErr w:type="spellEnd"/>
      <w:r w:rsidR="00F35DE3">
        <w:rPr>
          <w:rFonts w:cstheme="minorHAnsi"/>
        </w:rPr>
        <w:t xml:space="preserve">. </w:t>
      </w:r>
      <w:r w:rsidR="005A79DF" w:rsidRPr="00C53473">
        <w:rPr>
          <w:rFonts w:cstheme="minorHAnsi"/>
        </w:rPr>
        <w:t xml:space="preserve">Regalia and Howler </w:t>
      </w:r>
      <w:r w:rsidR="00F35DE3">
        <w:rPr>
          <w:rFonts w:cstheme="minorHAnsi"/>
        </w:rPr>
        <w:t>caused</w:t>
      </w:r>
      <w:r w:rsidR="005A79DF" w:rsidRPr="00C53473">
        <w:rPr>
          <w:rFonts w:cstheme="minorHAnsi"/>
        </w:rPr>
        <w:t xml:space="preserve"> the lowest reduction of disease severity (47%) (Fig.2).</w:t>
      </w:r>
    </w:p>
    <w:p w14:paraId="16E0BCDE" w14:textId="77777777" w:rsidR="00780281" w:rsidRPr="00FA72D3" w:rsidRDefault="00780281" w:rsidP="000D6A65">
      <w:pPr>
        <w:spacing w:after="0"/>
        <w:jc w:val="both"/>
        <w:rPr>
          <w:rFonts w:cstheme="minorHAnsi"/>
          <w:b/>
          <w:bCs/>
        </w:rPr>
      </w:pPr>
    </w:p>
    <w:p w14:paraId="4305A0E1" w14:textId="77777777" w:rsidR="005A79DF" w:rsidRPr="00C53473" w:rsidRDefault="005A79DF" w:rsidP="000D6A65">
      <w:pPr>
        <w:spacing w:after="0"/>
        <w:jc w:val="both"/>
        <w:rPr>
          <w:rFonts w:cstheme="minorHAnsi"/>
        </w:rPr>
      </w:pPr>
    </w:p>
    <w:p w14:paraId="674C0BCA" w14:textId="07E62048" w:rsidR="008B7392" w:rsidRPr="00C53473" w:rsidRDefault="008B7392" w:rsidP="000D6A65">
      <w:pPr>
        <w:spacing w:after="0"/>
        <w:jc w:val="both"/>
        <w:rPr>
          <w:rFonts w:cstheme="minorHAnsi"/>
          <w:b/>
          <w:bCs/>
        </w:rPr>
      </w:pPr>
      <w:r w:rsidRPr="00C53473">
        <w:rPr>
          <w:rFonts w:cstheme="minorHAnsi"/>
          <w:b/>
          <w:bCs/>
          <w:noProof/>
        </w:rPr>
        <w:lastRenderedPageBreak/>
        <w:drawing>
          <wp:inline distT="0" distB="0" distL="0" distR="0" wp14:anchorId="0A4AC983" wp14:editId="07C57376">
            <wp:extent cx="4442460" cy="29602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5238" cy="2968740"/>
                    </a:xfrm>
                    <a:prstGeom prst="rect">
                      <a:avLst/>
                    </a:prstGeom>
                    <a:noFill/>
                  </pic:spPr>
                </pic:pic>
              </a:graphicData>
            </a:graphic>
          </wp:inline>
        </w:drawing>
      </w:r>
    </w:p>
    <w:p w14:paraId="61152D7F" w14:textId="37FB951A" w:rsidR="005A79DF" w:rsidRPr="00C53473" w:rsidRDefault="005A79DF" w:rsidP="005A79DF">
      <w:pPr>
        <w:spacing w:after="0"/>
        <w:jc w:val="both"/>
        <w:rPr>
          <w:rFonts w:cstheme="minorHAnsi"/>
        </w:rPr>
      </w:pPr>
      <w:r w:rsidRPr="00C53473">
        <w:rPr>
          <w:rFonts w:cstheme="minorHAnsi"/>
        </w:rPr>
        <w:t>Fig.</w:t>
      </w:r>
      <w:r w:rsidR="00780281">
        <w:rPr>
          <w:rFonts w:cstheme="minorHAnsi"/>
        </w:rPr>
        <w:t>2.</w:t>
      </w:r>
      <w:r w:rsidRPr="00C53473">
        <w:rPr>
          <w:rFonts w:cstheme="minorHAnsi"/>
        </w:rPr>
        <w:t xml:space="preserve"> Mean </w:t>
      </w:r>
      <w:r w:rsidR="00780281">
        <w:rPr>
          <w:rFonts w:cstheme="minorHAnsi"/>
        </w:rPr>
        <w:t xml:space="preserve">bacterial spot </w:t>
      </w:r>
      <w:r w:rsidRPr="00C53473">
        <w:rPr>
          <w:rFonts w:cstheme="minorHAnsi"/>
        </w:rPr>
        <w:t xml:space="preserve">disease severity </w:t>
      </w:r>
      <w:r w:rsidR="00780281">
        <w:rPr>
          <w:rFonts w:cstheme="minorHAnsi"/>
        </w:rPr>
        <w:t xml:space="preserve">in pepper seedlings </w:t>
      </w:r>
      <w:r w:rsidRPr="00C53473">
        <w:rPr>
          <w:rFonts w:cstheme="minorHAnsi"/>
        </w:rPr>
        <w:t>rated at the end of the experiment.</w:t>
      </w:r>
    </w:p>
    <w:p w14:paraId="047F4086" w14:textId="1F9A0875" w:rsidR="005A79DF" w:rsidRPr="00C53473" w:rsidRDefault="00780281" w:rsidP="005A79DF">
      <w:pPr>
        <w:spacing w:after="0"/>
        <w:jc w:val="both"/>
        <w:rPr>
          <w:rFonts w:cstheme="minorHAnsi"/>
          <w:shd w:val="clear" w:color="auto" w:fill="FFFFFF"/>
        </w:rPr>
      </w:pPr>
      <w:r>
        <w:rPr>
          <w:rFonts w:cstheme="minorHAnsi"/>
        </w:rPr>
        <w:t>T</w:t>
      </w:r>
      <w:r w:rsidR="005A79DF" w:rsidRPr="00C53473">
        <w:rPr>
          <w:rFonts w:cstheme="minorHAnsi"/>
        </w:rPr>
        <w:t xml:space="preserve">reatments that do not share a letter are significantly different (P&lt;0.0001, </w:t>
      </w:r>
      <w:r w:rsidR="005A79DF" w:rsidRPr="00C53473">
        <w:rPr>
          <w:rFonts w:cstheme="minorHAnsi"/>
          <w:shd w:val="clear" w:color="auto" w:fill="FFFFFF"/>
        </w:rPr>
        <w:t>Fisher’s least significant difference test).</w:t>
      </w:r>
    </w:p>
    <w:p w14:paraId="57DEF7D4" w14:textId="6DB052DD" w:rsidR="008B7392" w:rsidRPr="00C53473" w:rsidRDefault="008B7392" w:rsidP="000D6A65">
      <w:pPr>
        <w:spacing w:after="0"/>
        <w:jc w:val="both"/>
        <w:rPr>
          <w:rFonts w:cstheme="minorHAnsi"/>
        </w:rPr>
      </w:pPr>
    </w:p>
    <w:sectPr w:rsidR="008B7392" w:rsidRPr="00C53473">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F9742" w14:textId="77777777" w:rsidR="00A14435" w:rsidRDefault="00A14435" w:rsidP="003F0AD5">
      <w:pPr>
        <w:spacing w:after="0" w:line="240" w:lineRule="auto"/>
      </w:pPr>
      <w:r>
        <w:separator/>
      </w:r>
    </w:p>
  </w:endnote>
  <w:endnote w:type="continuationSeparator" w:id="0">
    <w:p w14:paraId="58ED0CDA" w14:textId="77777777" w:rsidR="00A14435" w:rsidRDefault="00A14435" w:rsidP="003F0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0941827"/>
      <w:docPartObj>
        <w:docPartGallery w:val="Page Numbers (Bottom of Page)"/>
        <w:docPartUnique/>
      </w:docPartObj>
    </w:sdtPr>
    <w:sdtEndPr>
      <w:rPr>
        <w:rStyle w:val="PageNumber"/>
      </w:rPr>
    </w:sdtEndPr>
    <w:sdtContent>
      <w:p w14:paraId="7D38A5A8" w14:textId="603D5D81" w:rsidR="003F0AD5" w:rsidRDefault="003F0AD5" w:rsidP="00F22C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4D86CA" w14:textId="77777777" w:rsidR="003F0AD5" w:rsidRDefault="003F0AD5" w:rsidP="003F0A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113340"/>
      <w:docPartObj>
        <w:docPartGallery w:val="Page Numbers (Bottom of Page)"/>
        <w:docPartUnique/>
      </w:docPartObj>
    </w:sdtPr>
    <w:sdtEndPr>
      <w:rPr>
        <w:rStyle w:val="PageNumber"/>
      </w:rPr>
    </w:sdtEndPr>
    <w:sdtContent>
      <w:p w14:paraId="384ABF39" w14:textId="4839D778" w:rsidR="003F0AD5" w:rsidRDefault="003F0AD5" w:rsidP="00F22C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11D5FB" w14:textId="77777777" w:rsidR="003F0AD5" w:rsidRDefault="003F0AD5" w:rsidP="003F0AD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210A0" w14:textId="77777777" w:rsidR="00A14435" w:rsidRDefault="00A14435" w:rsidP="003F0AD5">
      <w:pPr>
        <w:spacing w:after="0" w:line="240" w:lineRule="auto"/>
      </w:pPr>
      <w:r>
        <w:separator/>
      </w:r>
    </w:p>
  </w:footnote>
  <w:footnote w:type="continuationSeparator" w:id="0">
    <w:p w14:paraId="6A165819" w14:textId="77777777" w:rsidR="00A14435" w:rsidRDefault="00A14435" w:rsidP="003F0A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DCD"/>
    <w:rsid w:val="0006586A"/>
    <w:rsid w:val="000D6A65"/>
    <w:rsid w:val="00143704"/>
    <w:rsid w:val="001E7E75"/>
    <w:rsid w:val="00215342"/>
    <w:rsid w:val="002B66CF"/>
    <w:rsid w:val="00326421"/>
    <w:rsid w:val="00331E6C"/>
    <w:rsid w:val="0036641B"/>
    <w:rsid w:val="00366EA3"/>
    <w:rsid w:val="0039513F"/>
    <w:rsid w:val="003F0AD5"/>
    <w:rsid w:val="00415DCD"/>
    <w:rsid w:val="00423278"/>
    <w:rsid w:val="00554424"/>
    <w:rsid w:val="00593F62"/>
    <w:rsid w:val="005A79DF"/>
    <w:rsid w:val="005C1770"/>
    <w:rsid w:val="005F7E91"/>
    <w:rsid w:val="00616D94"/>
    <w:rsid w:val="006A6F42"/>
    <w:rsid w:val="006B76F4"/>
    <w:rsid w:val="006E3E10"/>
    <w:rsid w:val="006F406A"/>
    <w:rsid w:val="00780281"/>
    <w:rsid w:val="007F01A1"/>
    <w:rsid w:val="00817D15"/>
    <w:rsid w:val="00850498"/>
    <w:rsid w:val="008B4257"/>
    <w:rsid w:val="008B7392"/>
    <w:rsid w:val="009921A0"/>
    <w:rsid w:val="00A122C6"/>
    <w:rsid w:val="00A14435"/>
    <w:rsid w:val="00A95DB1"/>
    <w:rsid w:val="00B23E65"/>
    <w:rsid w:val="00BB68EC"/>
    <w:rsid w:val="00C53473"/>
    <w:rsid w:val="00CB3A73"/>
    <w:rsid w:val="00D067CA"/>
    <w:rsid w:val="00D26D59"/>
    <w:rsid w:val="00D5238D"/>
    <w:rsid w:val="00D61094"/>
    <w:rsid w:val="00D6492D"/>
    <w:rsid w:val="00E3327B"/>
    <w:rsid w:val="00E41411"/>
    <w:rsid w:val="00E8680D"/>
    <w:rsid w:val="00EE1A6D"/>
    <w:rsid w:val="00EE6310"/>
    <w:rsid w:val="00F211FC"/>
    <w:rsid w:val="00F35DE3"/>
    <w:rsid w:val="00FA7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3BB1C"/>
  <w15:chartTrackingRefBased/>
  <w15:docId w15:val="{32FD53D9-F400-4A9A-BE88-37CA13F23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5DC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33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5DB1"/>
    <w:rPr>
      <w:color w:val="0563C1" w:themeColor="hyperlink"/>
      <w:u w:val="single"/>
    </w:rPr>
  </w:style>
  <w:style w:type="character" w:styleId="UnresolvedMention">
    <w:name w:val="Unresolved Mention"/>
    <w:basedOn w:val="DefaultParagraphFont"/>
    <w:uiPriority w:val="99"/>
    <w:semiHidden/>
    <w:unhideWhenUsed/>
    <w:rsid w:val="00A95DB1"/>
    <w:rPr>
      <w:color w:val="605E5C"/>
      <w:shd w:val="clear" w:color="auto" w:fill="E1DFDD"/>
    </w:rPr>
  </w:style>
  <w:style w:type="paragraph" w:styleId="Footer">
    <w:name w:val="footer"/>
    <w:basedOn w:val="Normal"/>
    <w:link w:val="FooterChar"/>
    <w:uiPriority w:val="99"/>
    <w:unhideWhenUsed/>
    <w:rsid w:val="003F0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AD5"/>
  </w:style>
  <w:style w:type="character" w:styleId="PageNumber">
    <w:name w:val="page number"/>
    <w:basedOn w:val="DefaultParagraphFont"/>
    <w:uiPriority w:val="99"/>
    <w:semiHidden/>
    <w:unhideWhenUsed/>
    <w:rsid w:val="003F0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7611">
      <w:bodyDiv w:val="1"/>
      <w:marLeft w:val="0"/>
      <w:marRight w:val="0"/>
      <w:marTop w:val="0"/>
      <w:marBottom w:val="0"/>
      <w:divBdr>
        <w:top w:val="none" w:sz="0" w:space="0" w:color="auto"/>
        <w:left w:val="none" w:sz="0" w:space="0" w:color="auto"/>
        <w:bottom w:val="none" w:sz="0" w:space="0" w:color="auto"/>
        <w:right w:val="none" w:sz="0" w:space="0" w:color="auto"/>
      </w:divBdr>
    </w:div>
    <w:div w:id="1199590750">
      <w:bodyDiv w:val="1"/>
      <w:marLeft w:val="0"/>
      <w:marRight w:val="0"/>
      <w:marTop w:val="0"/>
      <w:marBottom w:val="0"/>
      <w:divBdr>
        <w:top w:val="none" w:sz="0" w:space="0" w:color="auto"/>
        <w:left w:val="none" w:sz="0" w:space="0" w:color="auto"/>
        <w:bottom w:val="none" w:sz="0" w:space="0" w:color="auto"/>
        <w:right w:val="none" w:sz="0" w:space="0" w:color="auto"/>
      </w:divBdr>
    </w:div>
    <w:div w:id="1224870074">
      <w:bodyDiv w:val="1"/>
      <w:marLeft w:val="0"/>
      <w:marRight w:val="0"/>
      <w:marTop w:val="0"/>
      <w:marBottom w:val="0"/>
      <w:divBdr>
        <w:top w:val="none" w:sz="0" w:space="0" w:color="auto"/>
        <w:left w:val="none" w:sz="0" w:space="0" w:color="auto"/>
        <w:bottom w:val="none" w:sz="0" w:space="0" w:color="auto"/>
        <w:right w:val="none" w:sz="0" w:space="0" w:color="auto"/>
      </w:divBdr>
    </w:div>
    <w:div w:id="122502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tondo.11@osu.ed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1377</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Rotondo, Francesca</dc:creator>
  <cp:keywords/>
  <dc:description/>
  <cp:lastModifiedBy>Rotondo, Francesca</cp:lastModifiedBy>
  <cp:revision>2</cp:revision>
  <dcterms:created xsi:type="dcterms:W3CDTF">2023-01-02T20:43:00Z</dcterms:created>
  <dcterms:modified xsi:type="dcterms:W3CDTF">2023-01-02T20:43:00Z</dcterms:modified>
</cp:coreProperties>
</file>